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8DBD9" w14:textId="3BB97240" w:rsidR="00501E61" w:rsidRPr="004E2857" w:rsidRDefault="00501E61" w:rsidP="00501E61">
      <w:pPr>
        <w:pStyle w:val="a3"/>
        <w:keepLines/>
        <w:tabs>
          <w:tab w:val="right" w:pos="10440"/>
          <w:tab w:val="right" w:pos="13323"/>
        </w:tabs>
        <w:rPr>
          <w:rFonts w:cs="Arial"/>
          <w:b w:val="0"/>
          <w:sz w:val="24"/>
          <w:szCs w:val="24"/>
          <w:lang w:eastAsia="zh-TW"/>
        </w:rPr>
      </w:pPr>
      <w:bookmarkStart w:id="0" w:name="Title"/>
      <w:bookmarkStart w:id="1" w:name="DocumentFor"/>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sidR="004C34A7">
        <w:rPr>
          <w:rFonts w:cs="Arial"/>
          <w:sz w:val="24"/>
          <w:szCs w:val="24"/>
        </w:rPr>
        <w:t>2</w:t>
      </w:r>
      <w:r w:rsidRPr="004E2857">
        <w:rPr>
          <w:rFonts w:cs="Arial"/>
          <w:sz w:val="24"/>
          <w:szCs w:val="24"/>
        </w:rPr>
        <w:t>-e</w:t>
      </w:r>
      <w:r w:rsidRPr="004E2857">
        <w:rPr>
          <w:rFonts w:cs="Arial"/>
          <w:sz w:val="24"/>
          <w:szCs w:val="24"/>
        </w:rPr>
        <w:tab/>
        <w:t>R4-220</w:t>
      </w:r>
      <w:r w:rsidR="009828E0" w:rsidRPr="009828E0">
        <w:rPr>
          <w:rFonts w:cs="Arial"/>
          <w:sz w:val="24"/>
          <w:szCs w:val="24"/>
          <w:lang w:eastAsia="zh-TW"/>
        </w:rPr>
        <w:t>4188</w:t>
      </w:r>
      <w:bookmarkStart w:id="2" w:name="_GoBack"/>
      <w:bookmarkEnd w:id="2"/>
    </w:p>
    <w:p w14:paraId="4816EF52" w14:textId="3FAF2F61" w:rsidR="00501E61" w:rsidRDefault="00501E61" w:rsidP="00501E61">
      <w:pPr>
        <w:pStyle w:val="a3"/>
        <w:tabs>
          <w:tab w:val="right" w:pos="9781"/>
          <w:tab w:val="right" w:pos="13323"/>
        </w:tabs>
        <w:outlineLvl w:val="0"/>
        <w:rPr>
          <w:rFonts w:cs="Arial"/>
          <w:sz w:val="24"/>
          <w:szCs w:val="24"/>
          <w:lang w:eastAsia="zh-CN"/>
        </w:rPr>
      </w:pPr>
      <w:r w:rsidRPr="004E2857">
        <w:rPr>
          <w:rFonts w:cs="Arial"/>
          <w:sz w:val="24"/>
          <w:szCs w:val="24"/>
          <w:lang w:eastAsia="zh-CN"/>
        </w:rPr>
        <w:t xml:space="preserve">Electronic Meeting, </w:t>
      </w:r>
      <w:r w:rsidR="00C127A9" w:rsidRPr="004A029C">
        <w:rPr>
          <w:rFonts w:eastAsia="SimSun" w:cs="Arial"/>
          <w:sz w:val="24"/>
          <w:szCs w:val="24"/>
          <w:lang w:eastAsia="zh-CN"/>
        </w:rPr>
        <w:t>February 21 – March 3, 2022</w:t>
      </w:r>
    </w:p>
    <w:p w14:paraId="32E80551" w14:textId="77777777" w:rsidR="00501E61" w:rsidRDefault="00501E61" w:rsidP="00AD4A56">
      <w:pPr>
        <w:tabs>
          <w:tab w:val="left" w:pos="1985"/>
        </w:tabs>
        <w:spacing w:after="0"/>
        <w:rPr>
          <w:rFonts w:ascii="Arial" w:eastAsia="SimSun" w:hAnsi="Arial"/>
          <w:b/>
          <w:sz w:val="24"/>
          <w:szCs w:val="24"/>
          <w:lang w:eastAsia="zh-CN"/>
        </w:rPr>
      </w:pPr>
    </w:p>
    <w:p w14:paraId="26C2BE17" w14:textId="4B766808" w:rsidR="0052535D" w:rsidRPr="00AD4A56" w:rsidRDefault="0052535D" w:rsidP="00AD4A56">
      <w:pPr>
        <w:tabs>
          <w:tab w:val="left" w:pos="1985"/>
        </w:tabs>
        <w:spacing w:after="0"/>
        <w:rPr>
          <w:rFonts w:ascii="Arial" w:eastAsia="SimSun" w:hAnsi="Arial"/>
          <w:b/>
          <w:sz w:val="24"/>
          <w:szCs w:val="24"/>
          <w:lang w:val="en-US" w:eastAsia="zh-CN"/>
        </w:rPr>
      </w:pPr>
      <w:r w:rsidRPr="005820C4">
        <w:rPr>
          <w:rFonts w:ascii="Arial" w:eastAsia="SimSun" w:hAnsi="Arial"/>
          <w:b/>
          <w:sz w:val="24"/>
          <w:szCs w:val="24"/>
          <w:lang w:val="en-US" w:eastAsia="zh-CN"/>
        </w:rPr>
        <w:t>Agenda Item</w:t>
      </w:r>
      <w:r w:rsidRPr="009E103C">
        <w:rPr>
          <w:rFonts w:ascii="Arial" w:eastAsia="SimSun" w:hAnsi="Arial"/>
          <w:b/>
          <w:sz w:val="24"/>
          <w:szCs w:val="24"/>
          <w:lang w:val="en-US" w:eastAsia="zh-CN"/>
        </w:rPr>
        <w:t>:</w:t>
      </w:r>
      <w:r w:rsidRPr="009E103C">
        <w:rPr>
          <w:rFonts w:ascii="Arial" w:eastAsia="SimSun" w:hAnsi="Arial"/>
          <w:b/>
          <w:sz w:val="24"/>
          <w:szCs w:val="24"/>
          <w:lang w:val="en-US" w:eastAsia="zh-CN"/>
        </w:rPr>
        <w:tab/>
      </w:r>
      <w:r w:rsidR="00C127A9" w:rsidRPr="009E103C">
        <w:rPr>
          <w:rFonts w:ascii="Arial" w:hAnsi="Arial" w:cs="Arial" w:hint="eastAsia"/>
          <w:b/>
          <w:noProof/>
          <w:sz w:val="24"/>
          <w:szCs w:val="22"/>
          <w:lang w:val="en-US" w:eastAsia="zh-TW"/>
        </w:rPr>
        <w:t>10</w:t>
      </w:r>
      <w:r w:rsidR="00E31E87" w:rsidRPr="009E103C">
        <w:rPr>
          <w:rFonts w:ascii="Arial" w:hAnsi="Arial" w:cs="Arial"/>
          <w:b/>
          <w:noProof/>
          <w:sz w:val="24"/>
          <w:szCs w:val="22"/>
        </w:rPr>
        <w:t>.1</w:t>
      </w:r>
      <w:r w:rsidR="009155F8" w:rsidRPr="009E103C">
        <w:rPr>
          <w:rFonts w:ascii="Arial" w:hAnsi="Arial" w:cs="Arial"/>
          <w:b/>
          <w:noProof/>
          <w:sz w:val="24"/>
          <w:szCs w:val="22"/>
        </w:rPr>
        <w:t>6</w:t>
      </w:r>
      <w:r w:rsidR="00E31E87" w:rsidRPr="009E103C">
        <w:rPr>
          <w:rFonts w:ascii="Arial" w:hAnsi="Arial" w:cs="Arial"/>
          <w:b/>
          <w:noProof/>
          <w:sz w:val="24"/>
          <w:szCs w:val="22"/>
        </w:rPr>
        <w:t>.</w:t>
      </w:r>
      <w:r w:rsidR="00C127A9" w:rsidRPr="009E103C">
        <w:rPr>
          <w:rFonts w:ascii="Arial" w:hAnsi="Arial" w:cs="Arial" w:hint="eastAsia"/>
          <w:b/>
          <w:noProof/>
          <w:sz w:val="24"/>
          <w:szCs w:val="22"/>
          <w:lang w:eastAsia="zh-TW"/>
        </w:rPr>
        <w:t>8</w:t>
      </w:r>
      <w:r w:rsidR="00E31E87" w:rsidRPr="009E103C">
        <w:rPr>
          <w:rFonts w:ascii="Arial" w:hAnsi="Arial" w:cs="Arial"/>
          <w:b/>
          <w:noProof/>
          <w:sz w:val="24"/>
          <w:szCs w:val="22"/>
        </w:rPr>
        <w:t>.</w:t>
      </w:r>
      <w:r w:rsidR="009155F8" w:rsidRPr="009E103C">
        <w:rPr>
          <w:rFonts w:ascii="Arial" w:hAnsi="Arial" w:cs="Arial"/>
          <w:b/>
          <w:noProof/>
          <w:sz w:val="24"/>
          <w:szCs w:val="22"/>
        </w:rPr>
        <w:t>1</w:t>
      </w:r>
    </w:p>
    <w:p w14:paraId="180345B9"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p>
    <w:p w14:paraId="50967F5E" w14:textId="714B6228" w:rsidR="0052535D" w:rsidRPr="00821EA3" w:rsidRDefault="0052535D" w:rsidP="00AD4A56">
      <w:pPr>
        <w:tabs>
          <w:tab w:val="left" w:pos="1985"/>
        </w:tabs>
        <w:spacing w:after="0"/>
        <w:rPr>
          <w:rFonts w:ascii="Arial" w:hAnsi="Arial"/>
          <w:b/>
          <w:sz w:val="24"/>
          <w:szCs w:val="24"/>
          <w:lang w:val="en-US" w:eastAsia="zh-TW"/>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 xml:space="preserve">Discussion on </w:t>
      </w:r>
      <w:r w:rsidR="00821EA3" w:rsidRPr="00821EA3">
        <w:rPr>
          <w:rFonts w:ascii="Arial" w:eastAsia="SimSun" w:hAnsi="Arial" w:hint="eastAsia"/>
          <w:b/>
          <w:sz w:val="24"/>
          <w:szCs w:val="24"/>
          <w:lang w:val="en-US" w:eastAsia="zh-CN"/>
        </w:rPr>
        <w:t>RRM</w:t>
      </w:r>
      <w:r w:rsidR="00424C81">
        <w:rPr>
          <w:rFonts w:ascii="Arial" w:eastAsia="SimSun" w:hAnsi="Arial"/>
          <w:b/>
          <w:sz w:val="24"/>
          <w:szCs w:val="24"/>
          <w:lang w:val="en-US" w:eastAsia="zh-CN"/>
        </w:rPr>
        <w:t xml:space="preserve"> </w:t>
      </w:r>
      <w:r w:rsidRPr="00AD4A56">
        <w:rPr>
          <w:rFonts w:ascii="Arial" w:eastAsia="SimSun" w:hAnsi="Arial"/>
          <w:b/>
          <w:sz w:val="24"/>
          <w:szCs w:val="24"/>
          <w:lang w:val="en-US" w:eastAsia="zh-CN"/>
        </w:rPr>
        <w:t xml:space="preserve">requirements in </w:t>
      </w:r>
      <w:r w:rsidR="00821EA3" w:rsidRPr="00821EA3">
        <w:rPr>
          <w:rFonts w:ascii="Arial" w:eastAsia="SimSun" w:hAnsi="Arial" w:hint="eastAsia"/>
          <w:b/>
          <w:sz w:val="24"/>
          <w:szCs w:val="24"/>
          <w:lang w:val="en-US" w:eastAsia="zh-CN"/>
        </w:rPr>
        <w:t>FR2-2</w:t>
      </w:r>
    </w:p>
    <w:p w14:paraId="38A12156"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43816C19" w14:textId="77777777" w:rsidR="00863A08" w:rsidRPr="007B19E9" w:rsidRDefault="002D44AF" w:rsidP="007B19E9">
      <w:pPr>
        <w:pStyle w:val="1"/>
      </w:pPr>
      <w:r>
        <w:rPr>
          <w:rFonts w:hint="eastAsia"/>
          <w:lang w:eastAsia="zh-TW"/>
        </w:rPr>
        <w:t>Introduction</w:t>
      </w:r>
    </w:p>
    <w:p w14:paraId="008B0A8D" w14:textId="44806FE9" w:rsidR="000D0E27" w:rsidRPr="002B78EE" w:rsidRDefault="005E4B71" w:rsidP="000E2341">
      <w:pPr>
        <w:jc w:val="both"/>
        <w:rPr>
          <w:lang w:val="en-US" w:eastAsia="zh-TW"/>
        </w:rPr>
      </w:pPr>
      <w:bookmarkStart w:id="3" w:name="_Ref481671177"/>
      <w:r w:rsidRPr="002B78EE">
        <w:rPr>
          <w:rFonts w:hint="eastAsia"/>
          <w:lang w:val="en-US" w:eastAsia="zh-TW"/>
        </w:rPr>
        <w:t>In this paper, our view</w:t>
      </w:r>
      <w:r w:rsidR="0016490F" w:rsidRPr="002B78EE">
        <w:rPr>
          <w:lang w:val="en-US" w:eastAsia="zh-TW"/>
        </w:rPr>
        <w:t>s</w:t>
      </w:r>
      <w:r w:rsidRPr="002B78EE">
        <w:rPr>
          <w:rFonts w:hint="eastAsia"/>
          <w:lang w:val="en-US" w:eastAsia="zh-TW"/>
        </w:rPr>
        <w:t xml:space="preserve"> on </w:t>
      </w:r>
      <w:r w:rsidR="00E3368A" w:rsidRPr="002B78EE">
        <w:rPr>
          <w:lang w:val="en-US" w:eastAsia="zh-TW"/>
        </w:rPr>
        <w:t>RRM measurement requirements</w:t>
      </w:r>
      <w:r w:rsidR="001472F5" w:rsidRPr="002B78EE">
        <w:rPr>
          <w:rFonts w:hint="eastAsia"/>
          <w:lang w:val="en-US" w:eastAsia="zh-TW"/>
        </w:rPr>
        <w:t xml:space="preserve"> </w:t>
      </w:r>
      <w:r w:rsidR="001472F5" w:rsidRPr="002B78EE">
        <w:rPr>
          <w:lang w:val="en-US" w:eastAsia="zh-TW"/>
        </w:rPr>
        <w:t>in FR2-2</w:t>
      </w:r>
      <w:r w:rsidR="00E3368A" w:rsidRPr="002B78EE">
        <w:rPr>
          <w:lang w:val="en-US" w:eastAsia="zh-TW"/>
        </w:rPr>
        <w:t xml:space="preserve"> </w:t>
      </w:r>
      <w:r w:rsidR="0016490F" w:rsidRPr="002B78EE">
        <w:rPr>
          <w:lang w:val="en-US" w:eastAsia="zh-TW"/>
        </w:rPr>
        <w:t xml:space="preserve">are provided, including </w:t>
      </w:r>
      <w:r w:rsidR="00C31CAB">
        <w:rPr>
          <w:lang w:val="en-US" w:eastAsia="zh-TW"/>
        </w:rPr>
        <w:t xml:space="preserve">scheduling </w:t>
      </w:r>
      <w:r w:rsidR="00C31CAB" w:rsidRPr="00C31CAB">
        <w:rPr>
          <w:lang w:val="en-US" w:eastAsia="zh-TW"/>
        </w:rPr>
        <w:t xml:space="preserve">restriction and </w:t>
      </w:r>
      <w:r w:rsidR="00C31CAB" w:rsidRPr="00C31CAB">
        <w:rPr>
          <w:i/>
          <w:lang w:val="en-US" w:eastAsia="zh-TW"/>
        </w:rPr>
        <w:t>deriveSSB-IndexFromCell</w:t>
      </w:r>
      <w:r w:rsidR="000D0E27" w:rsidRPr="002B78EE">
        <w:rPr>
          <w:lang w:val="en-US" w:eastAsia="zh-TW"/>
        </w:rPr>
        <w:t>.</w:t>
      </w:r>
    </w:p>
    <w:p w14:paraId="3B668422" w14:textId="60B96267" w:rsidR="00A47EDB" w:rsidRPr="00843A6B" w:rsidRDefault="00A47EDB" w:rsidP="00A47EDB">
      <w:pPr>
        <w:pStyle w:val="1"/>
        <w:rPr>
          <w:rFonts w:cs="Arial"/>
          <w:lang w:eastAsia="zh-TW"/>
        </w:rPr>
      </w:pPr>
      <w:bookmarkStart w:id="4" w:name="_Ref78991552"/>
      <w:r w:rsidRPr="00F969B4">
        <w:rPr>
          <w:i/>
          <w:lang w:val="en-US"/>
        </w:rPr>
        <w:t>deriveSSB-IndexFromCell</w:t>
      </w:r>
      <w:r w:rsidRPr="00F969B4">
        <w:rPr>
          <w:rFonts w:cs="Arial"/>
          <w:lang w:eastAsia="zh-TW"/>
        </w:rPr>
        <w:t xml:space="preserve"> </w:t>
      </w:r>
    </w:p>
    <w:p w14:paraId="66E7DDA6" w14:textId="227EB847" w:rsidR="00A47EDB" w:rsidRPr="00A47EDB" w:rsidRDefault="00A47EDB" w:rsidP="00A47EDB">
      <w:pPr>
        <w:widowControl w:val="0"/>
        <w:snapToGrid w:val="0"/>
        <w:jc w:val="both"/>
        <w:rPr>
          <w:lang w:eastAsia="zh-TW"/>
        </w:rPr>
      </w:pPr>
      <w:r w:rsidRPr="003E2BE2">
        <w:rPr>
          <w:noProof/>
          <w:shd w:val="pct15" w:color="auto" w:fill="FFFFFF"/>
          <w:lang w:val="en-US" w:eastAsia="zh-TW"/>
        </w:rPr>
        <mc:AlternateContent>
          <mc:Choice Requires="wps">
            <w:drawing>
              <wp:anchor distT="45720" distB="45720" distL="114300" distR="114300" simplePos="0" relativeHeight="251665408" behindDoc="0" locked="0" layoutInCell="1" allowOverlap="1" wp14:anchorId="0D6FE912" wp14:editId="194CFCC8">
                <wp:simplePos x="0" y="0"/>
                <wp:positionH relativeFrom="margin">
                  <wp:align>left</wp:align>
                </wp:positionH>
                <wp:positionV relativeFrom="paragraph">
                  <wp:posOffset>416560</wp:posOffset>
                </wp:positionV>
                <wp:extent cx="6076315" cy="1404620"/>
                <wp:effectExtent l="0" t="0" r="19685" b="18415"/>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1404620"/>
                        </a:xfrm>
                        <a:prstGeom prst="rect">
                          <a:avLst/>
                        </a:prstGeom>
                        <a:solidFill>
                          <a:srgbClr val="FFFFFF"/>
                        </a:solidFill>
                        <a:ln w="9525">
                          <a:solidFill>
                            <a:srgbClr val="000000"/>
                          </a:solidFill>
                          <a:miter lim="800000"/>
                          <a:headEnd/>
                          <a:tailEnd/>
                        </a:ln>
                      </wps:spPr>
                      <wps:txbx>
                        <w:txbxContent>
                          <w:p w14:paraId="32B7D3F4" w14:textId="77777777" w:rsidR="00A47EDB" w:rsidRPr="006E02D9" w:rsidRDefault="00A47EDB" w:rsidP="00A47EDB">
                            <w:pPr>
                              <w:rPr>
                                <w:b/>
                                <w:bCs/>
                                <w:u w:val="single"/>
                                <w:lang w:val="en-US" w:eastAsia="ja-JP" w:bidi="hi-IN"/>
                              </w:rPr>
                            </w:pPr>
                            <w:r w:rsidRPr="006E02D9">
                              <w:rPr>
                                <w:b/>
                                <w:bCs/>
                                <w:u w:val="single"/>
                                <w:lang w:val="en-US" w:eastAsia="ja-JP" w:bidi="hi-IN"/>
                              </w:rPr>
                              <w:t xml:space="preserve">Assumptions on deriveSSB-IndexFromCell </w:t>
                            </w:r>
                          </w:p>
                          <w:p w14:paraId="514B06C4" w14:textId="77777777" w:rsidR="00A47EDB" w:rsidRPr="00BA4AA9" w:rsidRDefault="00A47EDB" w:rsidP="006D4CBF">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BA4AA9">
                              <w:rPr>
                                <w:lang w:val="en-US" w:eastAsia="ja-JP" w:bidi="hi-IN"/>
                              </w:rPr>
                              <w:t>For 480 kHz SSB SCS</w:t>
                            </w:r>
                          </w:p>
                          <w:p w14:paraId="464F5FD9" w14:textId="77777777" w:rsidR="00A47EDB" w:rsidRPr="00BA4AA9"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BA4AA9">
                              <w:rPr>
                                <w:lang w:val="en-US" w:eastAsia="ja-JP" w:bidi="hi-IN"/>
                              </w:rPr>
                              <w:t>deriveSSB-IndexFromCell is always enabled by the network</w:t>
                            </w:r>
                          </w:p>
                          <w:p w14:paraId="6E1CEF15" w14:textId="77777777" w:rsidR="00A47EDB" w:rsidRPr="00BA4AA9" w:rsidRDefault="00A47EDB" w:rsidP="006D4CBF">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BA4AA9">
                              <w:rPr>
                                <w:lang w:val="en-US" w:eastAsia="ja-JP" w:bidi="hi-IN"/>
                              </w:rPr>
                              <w:t>For 960 kHz SSB SCS</w:t>
                            </w:r>
                          </w:p>
                          <w:p w14:paraId="670CDE01" w14:textId="77777777" w:rsidR="00A47EDB"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BA4AA9">
                              <w:rPr>
                                <w:lang w:val="en-US" w:eastAsia="ja-JP" w:bidi="hi-IN"/>
                              </w:rPr>
                              <w:t>deriveSSB-IndexFromCell is up to network configuration (i.e. can be enabled or disabled)</w:t>
                            </w:r>
                          </w:p>
                          <w:p w14:paraId="73ADC36C" w14:textId="77777777" w:rsidR="00A47EDB" w:rsidRPr="00BC4EFE"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Pr>
                                <w:lang w:val="en-US" w:eastAsia="ja-JP" w:bidi="hi-IN"/>
                              </w:rPr>
                              <w:t>FFS</w:t>
                            </w:r>
                            <w:r w:rsidRPr="00364193">
                              <w:rPr>
                                <w:lang w:val="en-US" w:eastAsia="ja-JP" w:bidi="hi-IN"/>
                              </w:rPr>
                              <w:t xml:space="preserve">: </w:t>
                            </w:r>
                            <w:r w:rsidRPr="00364193">
                              <w:rPr>
                                <w:rFonts w:eastAsiaTheme="minorEastAsia"/>
                                <w:iCs/>
                                <w:lang w:eastAsia="zh-CN"/>
                              </w:rPr>
                              <w:t xml:space="preserve">NOTE: RAN4 to also specify the frame boundary alignment tolerance even for the case when </w:t>
                            </w:r>
                            <w:r w:rsidRPr="00364193">
                              <w:rPr>
                                <w:rFonts w:eastAsiaTheme="minorEastAsia"/>
                                <w:i/>
                                <w:lang w:eastAsia="zh-CN"/>
                              </w:rPr>
                              <w:t>deriveSSB-IndexFromCell</w:t>
                            </w:r>
                            <w:r w:rsidRPr="00364193">
                              <w:rPr>
                                <w:rFonts w:eastAsiaTheme="minorEastAsia"/>
                                <w:iCs/>
                                <w:lang w:eastAsia="zh-CN"/>
                              </w:rPr>
                              <w:t xml:space="preserve"> is disabled</w:t>
                            </w:r>
                          </w:p>
                          <w:p w14:paraId="6C2EF81F" w14:textId="77777777" w:rsidR="00A47EDB" w:rsidRPr="005E2FB3"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Pr>
                                <w:lang w:val="en-US" w:eastAsia="ja-JP" w:bidi="hi-IN"/>
                              </w:rPr>
                              <w:t>FFS: I</w:t>
                            </w:r>
                            <w:r w:rsidRPr="00BC4EFE">
                              <w:rPr>
                                <w:lang w:val="en-US" w:eastAsia="ja-JP" w:bidi="hi-IN"/>
                              </w:rPr>
                              <w:t>f deriveSSB-IndexFromCell is not enabled, the requirement of SSB index detection for intra-frequency measurement for FR2-2 need to be specified for 960kHz SCS</w:t>
                            </w:r>
                          </w:p>
                          <w:p w14:paraId="60F1C10F" w14:textId="77777777" w:rsidR="00A47EDB" w:rsidRPr="005E2FB3" w:rsidRDefault="00A47EDB" w:rsidP="006D4CBF">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5E2FB3">
                              <w:rPr>
                                <w:lang w:val="en-US" w:eastAsia="ja-JP" w:bidi="hi-IN"/>
                              </w:rPr>
                              <w:t>FFS whether the deriveSSB_IndexFromCell is always enabled or not in unlicensed band in FR2-2.</w:t>
                            </w:r>
                          </w:p>
                          <w:p w14:paraId="4882E4EE" w14:textId="08E28AC3" w:rsidR="00A47EDB" w:rsidRPr="00A47EDB"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5E2FB3">
                              <w:rPr>
                                <w:lang w:val="en-US" w:eastAsia="ja-JP" w:bidi="hi-IN"/>
                              </w:rPr>
                              <w:t>Note: It’s not always enabled in FR1 NR-U.</w:t>
                            </w:r>
                          </w:p>
                          <w:p w14:paraId="60955A8C" w14:textId="77777777" w:rsidR="00A47EDB" w:rsidRPr="00B86F82" w:rsidRDefault="00A47EDB" w:rsidP="00A47EDB">
                            <w:pPr>
                              <w:rPr>
                                <w:b/>
                                <w:bCs/>
                                <w:u w:val="single"/>
                                <w:lang w:val="en-US" w:eastAsia="ja-JP" w:bidi="hi-IN"/>
                              </w:rPr>
                            </w:pPr>
                            <w:r w:rsidRPr="00B86F82">
                              <w:rPr>
                                <w:b/>
                                <w:bCs/>
                                <w:u w:val="single"/>
                                <w:lang w:val="en-US" w:eastAsia="ja-JP" w:bidi="hi-IN"/>
                              </w:rPr>
                              <w:t>Tolerance for frame boundary alignment</w:t>
                            </w:r>
                          </w:p>
                          <w:p w14:paraId="5CBF8FC3" w14:textId="77777777" w:rsidR="00A47EDB" w:rsidRPr="00B83B45" w:rsidRDefault="00A47EDB" w:rsidP="006D4CBF">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Keep the existing requirements, i.e., 2 SSB symbols, for SCS up to 240kHz</w:t>
                            </w:r>
                          </w:p>
                          <w:p w14:paraId="3BFB230D" w14:textId="77777777" w:rsidR="00A47EDB" w:rsidRPr="00B83B45" w:rsidRDefault="00A47EDB" w:rsidP="006D4CBF">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FFS: For 480kHz SCS:</w:t>
                            </w:r>
                          </w:p>
                          <w:p w14:paraId="2C7C8330" w14:textId="77777777" w:rsidR="00A47EDB" w:rsidRPr="00B83B45"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Option 1a: 3 SSB symbols</w:t>
                            </w:r>
                          </w:p>
                          <w:p w14:paraId="3FC19DA2" w14:textId="77777777" w:rsidR="00A47EDB" w:rsidRPr="00B83B45"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Option 1b: 2 SSB symbols</w:t>
                            </w:r>
                          </w:p>
                          <w:p w14:paraId="01C9177D" w14:textId="77777777" w:rsidR="00A47EDB" w:rsidRPr="00B83B45" w:rsidRDefault="00A47EDB" w:rsidP="006D4CBF">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 xml:space="preserve">FFS: For 960kHz SCS: when deriveSSB-IndexFromCell </w:t>
                            </w:r>
                            <w:r w:rsidRPr="00540876">
                              <w:rPr>
                                <w:highlight w:val="cyan"/>
                                <w:lang w:val="en-US" w:eastAsia="ja-JP" w:bidi="hi-IN"/>
                              </w:rPr>
                              <w:t>is enabled</w:t>
                            </w:r>
                          </w:p>
                          <w:p w14:paraId="1A96BC67" w14:textId="77777777" w:rsidR="00A47EDB" w:rsidRPr="00B83B45"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Option 2a: 3 SSB symbols</w:t>
                            </w:r>
                          </w:p>
                          <w:p w14:paraId="23C6726B" w14:textId="77777777" w:rsidR="00A47EDB" w:rsidRPr="00B83B45"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Option 2b: 2 SSB symbols</w:t>
                            </w:r>
                          </w:p>
                          <w:p w14:paraId="0F2049CB" w14:textId="77777777" w:rsidR="00A47EDB" w:rsidRPr="00B83B45" w:rsidRDefault="00A47EDB" w:rsidP="006D4CBF">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 xml:space="preserve">FFS: For 960kHz SCS: when deriveSSB-IndexFromCell </w:t>
                            </w:r>
                            <w:r w:rsidRPr="00540876">
                              <w:rPr>
                                <w:highlight w:val="cyan"/>
                                <w:lang w:val="en-US" w:eastAsia="ja-JP" w:bidi="hi-IN"/>
                              </w:rPr>
                              <w:t>is disabled</w:t>
                            </w:r>
                          </w:p>
                          <w:p w14:paraId="64BB98D5" w14:textId="77777777" w:rsidR="00A47EDB" w:rsidRPr="00B83B45"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Option 3a: 6 SSB symbols</w:t>
                            </w:r>
                          </w:p>
                          <w:p w14:paraId="0BE3040A" w14:textId="77777777" w:rsidR="00A47EDB" w:rsidRPr="00B83B45"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Option 3b: 4 SSB symbols</w:t>
                            </w:r>
                          </w:p>
                          <w:p w14:paraId="208EC287" w14:textId="6D75FD86" w:rsidR="00A47EDB" w:rsidRPr="00A47EDB" w:rsidRDefault="00A47EDB" w:rsidP="006D4CBF">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FFS: Revise PDSCH symbols to 2 for 480 kHz and to 3 for 960 kHz SCS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D6FE912" id="_x0000_t202" coordsize="21600,21600" o:spt="202" path="m,l,21600r21600,l21600,xe">
                <v:stroke joinstyle="miter"/>
                <v:path gradientshapeok="t" o:connecttype="rect"/>
              </v:shapetype>
              <v:shape id="文字方塊 2" o:spid="_x0000_s1026" type="#_x0000_t202" style="position:absolute;left:0;text-align:left;margin-left:0;margin-top:32.8pt;width:478.45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bmQOwIAAEkEAAAOAAAAZHJzL2Uyb0RvYy54bWysVF2O0zAQfkfiDpbfaZLSdnejpqulSxHS&#10;8iMtHMBxnMbC8RjbbVIugMQBlmcOwAE40O45GDvdUi3wgsiD5fGMP89830zm532ryFZYJ0EXNBul&#10;lAjNoZJ6XdD371ZPTilxnumKKdCioDvh6Pni8aN5Z3IxhgZUJSxBEO3yzhS08d7kSeJ4I1rmRmCE&#10;RmcNtmUeTbtOKss6RG9VMk7TWdKBrYwFLpzD08vBSRcRv64F92/q2glPVEExNx9XG9cyrMlizvK1&#10;ZaaRfJ8G+4csWiY1PnqAumSekY2Vv0G1kltwUPsRhzaBupZcxBqwmix9UM11w4yItSA5zhxocv8P&#10;lr/evrVEVgUdU6JZixLd3Xy+/f717ubH7bcvZBwY6ozLMfDaYKjvn0GPSsdqnbkC/sERDcuG6bW4&#10;sBa6RrAKM8zCzeTo6oDjAkjZvYIKn2IbDxGor20b6ENCCKKjUruDOqL3hOPhLD2ZPc2mlHD0ZZN0&#10;MhtH/RKW31831vkXAloSNgW1KH+EZ9sr50M6LL8PCa85ULJaSaWiYdflUlmyZdgqq/jFCh6EKU26&#10;gp5Nx9OBgb9CpPH7E0QrPfa8km1BTw9BLA+8PddV7EjPpBr2mLLSeyIDdwOLvi/7vTAlVDuk1MLQ&#10;2ziLuGnAfqKkw74uqPu4YVZQol5qlOUsm0zCIERjMj1BDok99pTHHqY5QhXUUzJslz4OTyTMXKB8&#10;KxmJDToPmexzxX6NfO9nKwzEsR2jfv0BFj8BAAD//wMAUEsDBBQABgAIAAAAIQD8mpg12wAAAAcB&#10;AAAPAAAAZHJzL2Rvd25yZXYueG1sTI/BTsMwEETvSPyDtUhcKupQFCsNcSqo1BOnhnJ34yWJiNfB&#10;dtv071lOcFzN6M3bajO7UZwxxMGThsdlBgKp9XagTsPhffdQgIjJkDWjJ9RwxQib+vamMqX1F9rj&#10;uUmdYAjF0mjoU5pKKWPbozNx6Sckzj59cCbxGTppg7kw3I1ylWVKOjMQL/Rmwm2P7VdzchrUd/O0&#10;ePuwC9pfd6+hdbndHnKt7+/ml2cQCef0V4ZffVaHmp2O/kQ2ilEDP5KYlCsQnK5ztQZx1LAqVAGy&#10;ruR///oHAAD//wMAUEsBAi0AFAAGAAgAAAAhALaDOJL+AAAA4QEAABMAAAAAAAAAAAAAAAAAAAAA&#10;AFtDb250ZW50X1R5cGVzXS54bWxQSwECLQAUAAYACAAAACEAOP0h/9YAAACUAQAACwAAAAAAAAAA&#10;AAAAAAAvAQAAX3JlbHMvLnJlbHNQSwECLQAUAAYACAAAACEAQ925kDsCAABJBAAADgAAAAAAAAAA&#10;AAAAAAAuAgAAZHJzL2Uyb0RvYy54bWxQSwECLQAUAAYACAAAACEA/JqYNdsAAAAHAQAADwAAAAAA&#10;AAAAAAAAAACVBAAAZHJzL2Rvd25yZXYueG1sUEsFBgAAAAAEAAQA8wAAAJ0FAAAAAA==&#10;">
                <v:textbox style="mso-fit-shape-to-text:t">
                  <w:txbxContent>
                    <w:p w14:paraId="32B7D3F4" w14:textId="77777777" w:rsidR="00A47EDB" w:rsidRPr="006E02D9" w:rsidRDefault="00A47EDB" w:rsidP="00A47EDB">
                      <w:pPr>
                        <w:rPr>
                          <w:b/>
                          <w:bCs/>
                          <w:u w:val="single"/>
                          <w:lang w:val="en-US" w:eastAsia="ja-JP" w:bidi="hi-IN"/>
                        </w:rPr>
                      </w:pPr>
                      <w:r w:rsidRPr="006E02D9">
                        <w:rPr>
                          <w:b/>
                          <w:bCs/>
                          <w:u w:val="single"/>
                          <w:lang w:val="en-US" w:eastAsia="ja-JP" w:bidi="hi-IN"/>
                        </w:rPr>
                        <w:t xml:space="preserve">Assumptions on deriveSSB-IndexFromCell </w:t>
                      </w:r>
                    </w:p>
                    <w:p w14:paraId="514B06C4" w14:textId="77777777" w:rsidR="00A47EDB" w:rsidRPr="00BA4AA9" w:rsidRDefault="00A47EDB" w:rsidP="006D4CBF">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BA4AA9">
                        <w:rPr>
                          <w:lang w:val="en-US" w:eastAsia="ja-JP" w:bidi="hi-IN"/>
                        </w:rPr>
                        <w:t>For 480 kHz SSB SCS</w:t>
                      </w:r>
                    </w:p>
                    <w:p w14:paraId="464F5FD9" w14:textId="77777777" w:rsidR="00A47EDB" w:rsidRPr="00BA4AA9"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BA4AA9">
                        <w:rPr>
                          <w:lang w:val="en-US" w:eastAsia="ja-JP" w:bidi="hi-IN"/>
                        </w:rPr>
                        <w:t>deriveSSB-IndexFromCell is always enabled by the network</w:t>
                      </w:r>
                    </w:p>
                    <w:p w14:paraId="6E1CEF15" w14:textId="77777777" w:rsidR="00A47EDB" w:rsidRPr="00BA4AA9" w:rsidRDefault="00A47EDB" w:rsidP="006D4CBF">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BA4AA9">
                        <w:rPr>
                          <w:lang w:val="en-US" w:eastAsia="ja-JP" w:bidi="hi-IN"/>
                        </w:rPr>
                        <w:t>For 960 kHz SSB SCS</w:t>
                      </w:r>
                    </w:p>
                    <w:p w14:paraId="670CDE01" w14:textId="77777777" w:rsidR="00A47EDB"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BA4AA9">
                        <w:rPr>
                          <w:lang w:val="en-US" w:eastAsia="ja-JP" w:bidi="hi-IN"/>
                        </w:rPr>
                        <w:t>deriveSSB-IndexFromCell is up to network configuration (i.e. can be enabled or disabled)</w:t>
                      </w:r>
                    </w:p>
                    <w:p w14:paraId="73ADC36C" w14:textId="77777777" w:rsidR="00A47EDB" w:rsidRPr="00BC4EFE"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Pr>
                          <w:lang w:val="en-US" w:eastAsia="ja-JP" w:bidi="hi-IN"/>
                        </w:rPr>
                        <w:t>FFS</w:t>
                      </w:r>
                      <w:r w:rsidRPr="00364193">
                        <w:rPr>
                          <w:lang w:val="en-US" w:eastAsia="ja-JP" w:bidi="hi-IN"/>
                        </w:rPr>
                        <w:t xml:space="preserve">: </w:t>
                      </w:r>
                      <w:r w:rsidRPr="00364193">
                        <w:rPr>
                          <w:rFonts w:eastAsiaTheme="minorEastAsia"/>
                          <w:iCs/>
                          <w:lang w:eastAsia="zh-CN"/>
                        </w:rPr>
                        <w:t xml:space="preserve">NOTE: RAN4 to also specify the frame boundary alignment tolerance even for the case when </w:t>
                      </w:r>
                      <w:r w:rsidRPr="00364193">
                        <w:rPr>
                          <w:rFonts w:eastAsiaTheme="minorEastAsia"/>
                          <w:i/>
                          <w:lang w:eastAsia="zh-CN"/>
                        </w:rPr>
                        <w:t>deriveSSB-IndexFromCell</w:t>
                      </w:r>
                      <w:r w:rsidRPr="00364193">
                        <w:rPr>
                          <w:rFonts w:eastAsiaTheme="minorEastAsia"/>
                          <w:iCs/>
                          <w:lang w:eastAsia="zh-CN"/>
                        </w:rPr>
                        <w:t xml:space="preserve"> is disabled</w:t>
                      </w:r>
                    </w:p>
                    <w:p w14:paraId="6C2EF81F" w14:textId="77777777" w:rsidR="00A47EDB" w:rsidRPr="005E2FB3"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Pr>
                          <w:lang w:val="en-US" w:eastAsia="ja-JP" w:bidi="hi-IN"/>
                        </w:rPr>
                        <w:t>FFS: I</w:t>
                      </w:r>
                      <w:r w:rsidRPr="00BC4EFE">
                        <w:rPr>
                          <w:lang w:val="en-US" w:eastAsia="ja-JP" w:bidi="hi-IN"/>
                        </w:rPr>
                        <w:t>f deriveSSB-IndexFromCell is not enabled, the requirement of SSB index detection for intra-frequency measurement for FR2-2 need to be specified for 960kHz SCS</w:t>
                      </w:r>
                    </w:p>
                    <w:p w14:paraId="60F1C10F" w14:textId="77777777" w:rsidR="00A47EDB" w:rsidRPr="005E2FB3" w:rsidRDefault="00A47EDB" w:rsidP="006D4CBF">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5E2FB3">
                        <w:rPr>
                          <w:lang w:val="en-US" w:eastAsia="ja-JP" w:bidi="hi-IN"/>
                        </w:rPr>
                        <w:t>FFS whether the deriveSSB_IndexFromCell is always enabled or not in unlicensed band in FR2-2.</w:t>
                      </w:r>
                    </w:p>
                    <w:p w14:paraId="4882E4EE" w14:textId="08E28AC3" w:rsidR="00A47EDB" w:rsidRPr="00A47EDB"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5E2FB3">
                        <w:rPr>
                          <w:lang w:val="en-US" w:eastAsia="ja-JP" w:bidi="hi-IN"/>
                        </w:rPr>
                        <w:t>Note: It’s not always enabled in FR1 NR-U.</w:t>
                      </w:r>
                    </w:p>
                    <w:p w14:paraId="60955A8C" w14:textId="77777777" w:rsidR="00A47EDB" w:rsidRPr="00B86F82" w:rsidRDefault="00A47EDB" w:rsidP="00A47EDB">
                      <w:pPr>
                        <w:rPr>
                          <w:b/>
                          <w:bCs/>
                          <w:u w:val="single"/>
                          <w:lang w:val="en-US" w:eastAsia="ja-JP" w:bidi="hi-IN"/>
                        </w:rPr>
                      </w:pPr>
                      <w:r w:rsidRPr="00B86F82">
                        <w:rPr>
                          <w:b/>
                          <w:bCs/>
                          <w:u w:val="single"/>
                          <w:lang w:val="en-US" w:eastAsia="ja-JP" w:bidi="hi-IN"/>
                        </w:rPr>
                        <w:t>Tolerance for frame boundary alignment</w:t>
                      </w:r>
                    </w:p>
                    <w:p w14:paraId="5CBF8FC3" w14:textId="77777777" w:rsidR="00A47EDB" w:rsidRPr="00B83B45" w:rsidRDefault="00A47EDB" w:rsidP="006D4CBF">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Keep the existing requirements, i.e., 2 SSB symbols, for SCS up to 240kHz</w:t>
                      </w:r>
                    </w:p>
                    <w:p w14:paraId="3BFB230D" w14:textId="77777777" w:rsidR="00A47EDB" w:rsidRPr="00B83B45" w:rsidRDefault="00A47EDB" w:rsidP="006D4CBF">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FFS: For 480kHz SCS:</w:t>
                      </w:r>
                    </w:p>
                    <w:p w14:paraId="2C7C8330" w14:textId="77777777" w:rsidR="00A47EDB" w:rsidRPr="00B83B45"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Option 1a: 3 SSB symbols</w:t>
                      </w:r>
                    </w:p>
                    <w:p w14:paraId="3FC19DA2" w14:textId="77777777" w:rsidR="00A47EDB" w:rsidRPr="00B83B45"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Option 1b: 2 SSB symbols</w:t>
                      </w:r>
                    </w:p>
                    <w:p w14:paraId="01C9177D" w14:textId="77777777" w:rsidR="00A47EDB" w:rsidRPr="00B83B45" w:rsidRDefault="00A47EDB" w:rsidP="006D4CBF">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 xml:space="preserve">FFS: For 960kHz SCS: when deriveSSB-IndexFromCell </w:t>
                      </w:r>
                      <w:r w:rsidRPr="00540876">
                        <w:rPr>
                          <w:highlight w:val="cyan"/>
                          <w:lang w:val="en-US" w:eastAsia="ja-JP" w:bidi="hi-IN"/>
                        </w:rPr>
                        <w:t>is enabled</w:t>
                      </w:r>
                    </w:p>
                    <w:p w14:paraId="1A96BC67" w14:textId="77777777" w:rsidR="00A47EDB" w:rsidRPr="00B83B45"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Option 2a: 3 SSB symbols</w:t>
                      </w:r>
                    </w:p>
                    <w:p w14:paraId="23C6726B" w14:textId="77777777" w:rsidR="00A47EDB" w:rsidRPr="00B83B45"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Option 2b: 2 SSB symbols</w:t>
                      </w:r>
                    </w:p>
                    <w:p w14:paraId="0F2049CB" w14:textId="77777777" w:rsidR="00A47EDB" w:rsidRPr="00B83B45" w:rsidRDefault="00A47EDB" w:rsidP="006D4CBF">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 xml:space="preserve">FFS: For 960kHz SCS: when deriveSSB-IndexFromCell </w:t>
                      </w:r>
                      <w:r w:rsidRPr="00540876">
                        <w:rPr>
                          <w:highlight w:val="cyan"/>
                          <w:lang w:val="en-US" w:eastAsia="ja-JP" w:bidi="hi-IN"/>
                        </w:rPr>
                        <w:t>is disabled</w:t>
                      </w:r>
                    </w:p>
                    <w:p w14:paraId="64BB98D5" w14:textId="77777777" w:rsidR="00A47EDB" w:rsidRPr="00B83B45"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Option 3a: 6 SSB symbols</w:t>
                      </w:r>
                    </w:p>
                    <w:p w14:paraId="0BE3040A" w14:textId="77777777" w:rsidR="00A47EDB" w:rsidRPr="00B83B45" w:rsidRDefault="00A47EDB" w:rsidP="006D4CBF">
                      <w:pPr>
                        <w:pStyle w:val="afb"/>
                        <w:numPr>
                          <w:ilvl w:val="1"/>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Option 3b: 4 SSB symbols</w:t>
                      </w:r>
                    </w:p>
                    <w:p w14:paraId="208EC287" w14:textId="6D75FD86" w:rsidR="00A47EDB" w:rsidRPr="00A47EDB" w:rsidRDefault="00A47EDB" w:rsidP="006D4CBF">
                      <w:pPr>
                        <w:pStyle w:val="afb"/>
                        <w:numPr>
                          <w:ilvl w:val="0"/>
                          <w:numId w:val="5"/>
                        </w:numPr>
                        <w:overflowPunct w:val="0"/>
                        <w:autoSpaceDE w:val="0"/>
                        <w:autoSpaceDN w:val="0"/>
                        <w:adjustRightInd w:val="0"/>
                        <w:spacing w:before="120" w:after="120"/>
                        <w:contextualSpacing/>
                        <w:textAlignment w:val="baseline"/>
                        <w:rPr>
                          <w:lang w:val="en-US" w:eastAsia="ja-JP" w:bidi="hi-IN"/>
                        </w:rPr>
                      </w:pPr>
                      <w:r w:rsidRPr="00B83B45">
                        <w:rPr>
                          <w:lang w:val="en-US" w:eastAsia="ja-JP" w:bidi="hi-IN"/>
                        </w:rPr>
                        <w:t>FFS: Revise PDSCH symbols to 2 for 480 kHz and to 3 for 960 kHz SCS</w:t>
                      </w:r>
                    </w:p>
                  </w:txbxContent>
                </v:textbox>
                <w10:wrap type="square" anchorx="margin"/>
              </v:shape>
            </w:pict>
          </mc:Fallback>
        </mc:AlternateContent>
      </w:r>
      <w:r w:rsidRPr="00843A6B">
        <w:rPr>
          <w:rFonts w:hint="eastAsia"/>
          <w:lang w:eastAsia="zh-TW"/>
        </w:rPr>
        <w:t xml:space="preserve">In the last meeting, </w:t>
      </w:r>
      <w:r>
        <w:rPr>
          <w:lang w:eastAsia="zh-TW"/>
        </w:rPr>
        <w:t xml:space="preserve">the </w:t>
      </w:r>
      <w:r w:rsidRPr="00C15692">
        <w:rPr>
          <w:lang w:eastAsia="zh-TW"/>
        </w:rPr>
        <w:t>deriveSSB-IndexFromCell</w:t>
      </w:r>
      <w:r>
        <w:rPr>
          <w:lang w:eastAsia="zh-TW"/>
        </w:rPr>
        <w:t xml:space="preserve"> for </w:t>
      </w:r>
      <w:r w:rsidRPr="00C15692">
        <w:rPr>
          <w:lang w:eastAsia="zh-TW"/>
        </w:rPr>
        <w:t xml:space="preserve">480kHz and 960kHz SCS </w:t>
      </w:r>
      <w:r>
        <w:rPr>
          <w:lang w:eastAsia="zh-TW"/>
        </w:rPr>
        <w:t>are discussed in [1].</w:t>
      </w:r>
    </w:p>
    <w:p w14:paraId="682F0637" w14:textId="77777777" w:rsidR="00A47EDB" w:rsidRDefault="00A47EDB" w:rsidP="00A47EDB">
      <w:pPr>
        <w:rPr>
          <w:lang w:eastAsia="zh-TW"/>
        </w:rPr>
      </w:pPr>
    </w:p>
    <w:p w14:paraId="70FEDC8D" w14:textId="356677AA" w:rsidR="00540876" w:rsidRDefault="00540876" w:rsidP="00540876">
      <w:pPr>
        <w:widowControl w:val="0"/>
        <w:snapToGrid w:val="0"/>
        <w:jc w:val="both"/>
        <w:rPr>
          <w:u w:val="single"/>
          <w:shd w:val="pct15" w:color="auto" w:fill="FFFFFF"/>
          <w:lang w:eastAsia="zh-TW"/>
        </w:rPr>
      </w:pPr>
      <w:r>
        <w:rPr>
          <w:rFonts w:hint="eastAsia"/>
          <w:lang w:eastAsia="zh-TW"/>
        </w:rPr>
        <w:t>G</w:t>
      </w:r>
      <w:r>
        <w:rPr>
          <w:lang w:eastAsia="zh-TW"/>
        </w:rPr>
        <w:t xml:space="preserve">iven the </w:t>
      </w:r>
      <w:r>
        <w:t xml:space="preserve">cell phase synchronization accuracy of 3 us is unchanged, the timing misalignment among cells could be up to 3 us, which is almost 3 symbols for SCS of 960 kHz. Thus, the </w:t>
      </w:r>
      <w:r w:rsidRPr="00660EB3">
        <w:rPr>
          <w:i/>
        </w:rPr>
        <w:t>deriveSSB-IndexFromCell</w:t>
      </w:r>
      <w:r w:rsidRPr="00660EB3">
        <w:t xml:space="preserve"> tolerance</w:t>
      </w:r>
      <w:r>
        <w:t xml:space="preserve">, specified in clause 7.7 can be relaxed to be 3 SSB symbols for SCS of 960 kHz. </w:t>
      </w:r>
    </w:p>
    <w:p w14:paraId="02C916C0" w14:textId="6EE9C603" w:rsidR="00540876" w:rsidRDefault="00540876" w:rsidP="00540876">
      <w:pPr>
        <w:pStyle w:val="af4"/>
        <w:jc w:val="both"/>
      </w:pPr>
      <w:bookmarkStart w:id="5" w:name="_Ref95401874"/>
      <w:r w:rsidRPr="00843A6B">
        <w:rPr>
          <w:rFonts w:eastAsia="SimSun"/>
          <w:b/>
          <w:bCs/>
          <w:i/>
        </w:rPr>
        <w:t xml:space="preserve">Proposal </w:t>
      </w:r>
      <w:r w:rsidRPr="00843A6B">
        <w:rPr>
          <w:rFonts w:eastAsia="SimSun"/>
          <w:b/>
          <w:bCs/>
          <w:i/>
        </w:rPr>
        <w:fldChar w:fldCharType="begin"/>
      </w:r>
      <w:r w:rsidRPr="00843A6B">
        <w:rPr>
          <w:rFonts w:eastAsia="SimSun"/>
          <w:b/>
          <w:bCs/>
          <w:i/>
        </w:rPr>
        <w:instrText xml:space="preserve"> SEQ Proposal \* ARABIC </w:instrText>
      </w:r>
      <w:r w:rsidRPr="00843A6B">
        <w:rPr>
          <w:rFonts w:eastAsia="SimSun"/>
          <w:b/>
          <w:bCs/>
          <w:i/>
        </w:rPr>
        <w:fldChar w:fldCharType="separate"/>
      </w:r>
      <w:r w:rsidR="001B3382">
        <w:rPr>
          <w:rFonts w:eastAsia="SimSun"/>
          <w:b/>
          <w:bCs/>
          <w:i/>
          <w:noProof/>
        </w:rPr>
        <w:t>1</w:t>
      </w:r>
      <w:r w:rsidRPr="00843A6B">
        <w:rPr>
          <w:rFonts w:eastAsia="SimSun"/>
          <w:b/>
          <w:bCs/>
          <w:i/>
        </w:rPr>
        <w:fldChar w:fldCharType="end"/>
      </w:r>
      <w:r w:rsidRPr="00843A6B">
        <w:rPr>
          <w:rFonts w:eastAsia="SimSun"/>
          <w:b/>
          <w:bCs/>
          <w:i/>
        </w:rPr>
        <w:t>:</w:t>
      </w:r>
      <w:r w:rsidRPr="00E901B7">
        <w:rPr>
          <w:i/>
        </w:rPr>
        <w:t xml:space="preserve"> </w:t>
      </w:r>
      <w:r w:rsidR="00E901B7">
        <w:rPr>
          <w:i/>
          <w:lang w:val="en-US" w:eastAsia="ja-JP" w:bidi="hi-IN"/>
        </w:rPr>
        <w:t>For 960kHz SCS,</w:t>
      </w:r>
      <w:r w:rsidR="00E901B7" w:rsidRPr="00E901B7">
        <w:rPr>
          <w:i/>
          <w:lang w:val="en-US" w:eastAsia="ja-JP" w:bidi="hi-IN"/>
        </w:rPr>
        <w:t xml:space="preserve"> when deriveSSB-IndexFromCell is enabled,</w:t>
      </w:r>
      <w:r w:rsidR="00E901B7" w:rsidRPr="00E901B7">
        <w:rPr>
          <w:i/>
        </w:rPr>
        <w:t xml:space="preserve"> r</w:t>
      </w:r>
      <w:r w:rsidRPr="00E901B7">
        <w:rPr>
          <w:i/>
        </w:rPr>
        <w:t>elax deriveSSB-IndexFromCell tolerance to be 3 SSB symbols for SSB SCS (Option 2a).</w:t>
      </w:r>
      <w:bookmarkEnd w:id="5"/>
      <w:r w:rsidRPr="00E901B7">
        <w:rPr>
          <w:i/>
        </w:rPr>
        <w:t xml:space="preserve"> </w:t>
      </w:r>
    </w:p>
    <w:p w14:paraId="0C9CDC72" w14:textId="77777777" w:rsidR="00540876" w:rsidRDefault="00540876" w:rsidP="00540876">
      <w:pPr>
        <w:pStyle w:val="af4"/>
        <w:jc w:val="both"/>
      </w:pPr>
    </w:p>
    <w:p w14:paraId="78C1C658" w14:textId="3BFDDE0B" w:rsidR="00540876" w:rsidRDefault="00540876" w:rsidP="00540876">
      <w:pPr>
        <w:pStyle w:val="af4"/>
        <w:jc w:val="both"/>
      </w:pPr>
      <w:r>
        <w:t xml:space="preserve">For the SCS of 480 kHz, </w:t>
      </w:r>
      <w:r w:rsidR="00E901B7">
        <w:t xml:space="preserve">with the unchanged tolerance of 2 symbols (Option 1b), it already supports the propagation delay difference of 350 m in the worst case, while with 3 symbols (Option 1a) it supports the propagation delay difference </w:t>
      </w:r>
      <w:r w:rsidR="00E901B7">
        <w:lastRenderedPageBreak/>
        <w:t>of around 1 km. Not very sure in FR2-2 the propagation delay difference of around 1 km needs to be considered and update the requirement. Thus we would like to keep the current tolerance value.</w:t>
      </w:r>
    </w:p>
    <w:p w14:paraId="06D024BD" w14:textId="3B1DA2EC" w:rsidR="0099752D" w:rsidRDefault="00E901B7" w:rsidP="00224211">
      <w:pPr>
        <w:pStyle w:val="af4"/>
        <w:jc w:val="both"/>
        <w:rPr>
          <w:i/>
        </w:rPr>
      </w:pPr>
      <w:bookmarkStart w:id="6" w:name="_Ref95401876"/>
      <w:r w:rsidRPr="00843A6B">
        <w:rPr>
          <w:rFonts w:eastAsia="SimSun"/>
          <w:b/>
          <w:bCs/>
          <w:i/>
        </w:rPr>
        <w:t xml:space="preserve">Proposal </w:t>
      </w:r>
      <w:r w:rsidRPr="00843A6B">
        <w:rPr>
          <w:rFonts w:eastAsia="SimSun"/>
          <w:b/>
          <w:bCs/>
          <w:i/>
        </w:rPr>
        <w:fldChar w:fldCharType="begin"/>
      </w:r>
      <w:r w:rsidRPr="00843A6B">
        <w:rPr>
          <w:rFonts w:eastAsia="SimSun"/>
          <w:b/>
          <w:bCs/>
          <w:i/>
        </w:rPr>
        <w:instrText xml:space="preserve"> SEQ Proposal \* ARABIC </w:instrText>
      </w:r>
      <w:r w:rsidRPr="00843A6B">
        <w:rPr>
          <w:rFonts w:eastAsia="SimSun"/>
          <w:b/>
          <w:bCs/>
          <w:i/>
        </w:rPr>
        <w:fldChar w:fldCharType="separate"/>
      </w:r>
      <w:r w:rsidR="001B3382">
        <w:rPr>
          <w:rFonts w:eastAsia="SimSun"/>
          <w:b/>
          <w:bCs/>
          <w:i/>
          <w:noProof/>
        </w:rPr>
        <w:t>2</w:t>
      </w:r>
      <w:r w:rsidRPr="00843A6B">
        <w:rPr>
          <w:rFonts w:eastAsia="SimSun"/>
          <w:b/>
          <w:bCs/>
          <w:i/>
        </w:rPr>
        <w:fldChar w:fldCharType="end"/>
      </w:r>
      <w:r w:rsidRPr="00843A6B">
        <w:rPr>
          <w:rFonts w:eastAsia="SimSun"/>
          <w:b/>
          <w:bCs/>
          <w:i/>
        </w:rPr>
        <w:t>:</w:t>
      </w:r>
      <w:r w:rsidRPr="00E901B7">
        <w:rPr>
          <w:i/>
        </w:rPr>
        <w:t xml:space="preserve"> </w:t>
      </w:r>
      <w:r>
        <w:rPr>
          <w:i/>
          <w:lang w:val="en-US" w:eastAsia="ja-JP" w:bidi="hi-IN"/>
        </w:rPr>
        <w:t>For 480kHz SCS,</w:t>
      </w:r>
      <w:r w:rsidRPr="00E901B7">
        <w:rPr>
          <w:i/>
          <w:lang w:val="en-US" w:eastAsia="ja-JP" w:bidi="hi-IN"/>
        </w:rPr>
        <w:t xml:space="preserve"> when deriveSSB-IndexFromCell is enabled,</w:t>
      </w:r>
      <w:r w:rsidRPr="00E901B7">
        <w:rPr>
          <w:i/>
        </w:rPr>
        <w:t xml:space="preserve"> </w:t>
      </w:r>
      <w:r w:rsidR="0099752D">
        <w:rPr>
          <w:i/>
        </w:rPr>
        <w:t xml:space="preserve">reuse the </w:t>
      </w:r>
      <w:r w:rsidR="001B3382">
        <w:rPr>
          <w:i/>
        </w:rPr>
        <w:t>existing</w:t>
      </w:r>
      <w:r w:rsidR="0099752D">
        <w:rPr>
          <w:i/>
        </w:rPr>
        <w:t xml:space="preserve"> </w:t>
      </w:r>
      <w:r w:rsidRPr="00E901B7">
        <w:rPr>
          <w:i/>
        </w:rPr>
        <w:t xml:space="preserve">deriveSSB-IndexFromCell tolerance </w:t>
      </w:r>
      <w:r w:rsidR="0099752D">
        <w:rPr>
          <w:i/>
        </w:rPr>
        <w:t>as 2</w:t>
      </w:r>
      <w:r w:rsidRPr="00E901B7">
        <w:rPr>
          <w:i/>
        </w:rPr>
        <w:t xml:space="preserve"> SSB symbols (</w:t>
      </w:r>
      <w:r w:rsidR="0099752D">
        <w:rPr>
          <w:i/>
        </w:rPr>
        <w:t>Option 1b</w:t>
      </w:r>
      <w:r w:rsidRPr="00E901B7">
        <w:rPr>
          <w:i/>
        </w:rPr>
        <w:t>).</w:t>
      </w:r>
      <w:bookmarkEnd w:id="6"/>
      <w:r w:rsidRPr="00E901B7">
        <w:rPr>
          <w:i/>
        </w:rPr>
        <w:t xml:space="preserve"> </w:t>
      </w:r>
    </w:p>
    <w:p w14:paraId="0AF651B0" w14:textId="77777777" w:rsidR="00ED7CEE" w:rsidRDefault="00ED7CEE" w:rsidP="00224211">
      <w:pPr>
        <w:pStyle w:val="af4"/>
        <w:jc w:val="both"/>
        <w:rPr>
          <w:i/>
        </w:rPr>
      </w:pPr>
    </w:p>
    <w:p w14:paraId="473C4456" w14:textId="0F791311" w:rsidR="00ED7CEE" w:rsidRPr="00ED7CEE" w:rsidRDefault="00ED7CEE" w:rsidP="00ED7CEE">
      <w:pPr>
        <w:pStyle w:val="af4"/>
        <w:jc w:val="both"/>
      </w:pPr>
      <w:r w:rsidRPr="003E2BE2">
        <w:rPr>
          <w:noProof/>
          <w:shd w:val="pct15" w:color="auto" w:fill="FFFFFF"/>
          <w:lang w:val="en-US" w:eastAsia="zh-TW"/>
        </w:rPr>
        <mc:AlternateContent>
          <mc:Choice Requires="wps">
            <w:drawing>
              <wp:anchor distT="45720" distB="45720" distL="114300" distR="114300" simplePos="0" relativeHeight="251667456" behindDoc="0" locked="0" layoutInCell="1" allowOverlap="1" wp14:anchorId="1E5C9D27" wp14:editId="181B9709">
                <wp:simplePos x="0" y="0"/>
                <wp:positionH relativeFrom="margin">
                  <wp:align>right</wp:align>
                </wp:positionH>
                <wp:positionV relativeFrom="paragraph">
                  <wp:posOffset>518795</wp:posOffset>
                </wp:positionV>
                <wp:extent cx="6076315" cy="2156460"/>
                <wp:effectExtent l="0" t="0" r="19685" b="1524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2156460"/>
                        </a:xfrm>
                        <a:prstGeom prst="rect">
                          <a:avLst/>
                        </a:prstGeom>
                        <a:solidFill>
                          <a:srgbClr val="FFFFFF"/>
                        </a:solidFill>
                        <a:ln w="9525">
                          <a:solidFill>
                            <a:srgbClr val="000000"/>
                          </a:solidFill>
                          <a:miter lim="800000"/>
                          <a:headEnd/>
                          <a:tailEnd/>
                        </a:ln>
                      </wps:spPr>
                      <wps:txbx>
                        <w:txbxContent>
                          <w:p w14:paraId="2C6006BA" w14:textId="77777777" w:rsidR="00ED7CEE" w:rsidRPr="006C4641" w:rsidRDefault="00ED7CEE" w:rsidP="00ED7CEE">
                            <w:pPr>
                              <w:pStyle w:val="5"/>
                              <w:numPr>
                                <w:ilvl w:val="0"/>
                                <w:numId w:val="0"/>
                              </w:numPr>
                            </w:pPr>
                            <w:r w:rsidRPr="006C4641">
                              <w:t>9.2A.5.3.1</w:t>
                            </w:r>
                            <w:r w:rsidRPr="006C4641">
                              <w:tab/>
                              <w:t>Scheduling availability of UE perfo</w:t>
                            </w:r>
                            <w:r>
                              <w:t>rming measurements in TDD bands</w:t>
                            </w:r>
                          </w:p>
                          <w:p w14:paraId="7AEEE5E8" w14:textId="77777777" w:rsidR="00ED7CEE" w:rsidRPr="006C4641" w:rsidRDefault="00ED7CEE" w:rsidP="00ED7CEE">
                            <w:r w:rsidRPr="006C4641">
                              <w:t xml:space="preserve">When UE performs intra-frequency measurements in a TDD band, the following restrictions apply due to SS-RSRP or SS-SINR measurement </w:t>
                            </w:r>
                          </w:p>
                          <w:p w14:paraId="39F6FB67" w14:textId="77777777" w:rsidR="00ED7CEE" w:rsidRPr="006C4641" w:rsidRDefault="00ED7CEE" w:rsidP="00ED7CEE">
                            <w:pPr>
                              <w:pStyle w:val="B1"/>
                              <w:rPr>
                                <w:lang w:eastAsia="zh-CN"/>
                              </w:rPr>
                            </w:pPr>
                            <w:r>
                              <w:rPr>
                                <w:lang w:eastAsia="zh-CN"/>
                              </w:rPr>
                              <w:t>-</w:t>
                            </w:r>
                            <w:r>
                              <w:rPr>
                                <w:lang w:eastAsia="zh-CN"/>
                              </w:rPr>
                              <w:tab/>
                            </w:r>
                            <w:r w:rsidRPr="006C4641">
                              <w:rPr>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6C4641">
                              <w:rPr>
                                <w:i/>
                                <w:lang w:eastAsia="zh-CN"/>
                              </w:rPr>
                              <w:t>deriveSSB_IndexFromCell</w:t>
                            </w:r>
                            <w:r w:rsidRPr="006C4641">
                              <w:rPr>
                                <w:lang w:eastAsia="zh-CN"/>
                              </w:rPr>
                              <w:t xml:space="preserve"> is enabled. If the high layer in TS 38.331[2]  signaling of smtc2 is configured, the SMTC periodicity follows smtc2; Otherwise SMTC periodicity follows smtc1.</w:t>
                            </w:r>
                          </w:p>
                          <w:p w14:paraId="53177DA7" w14:textId="77777777" w:rsidR="00ED7CEE" w:rsidRPr="001E6C8E" w:rsidRDefault="00ED7CEE" w:rsidP="00ED7CEE">
                            <w:pPr>
                              <w:pStyle w:val="B1"/>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w:t>
                            </w:r>
                            <w:r w:rsidRPr="001E6C8E">
                              <w:rPr>
                                <w:highlight w:val="cyan"/>
                                <w:lang w:eastAsia="zh-CN"/>
                              </w:rPr>
                              <w:t xml:space="preserve">if </w:t>
                            </w:r>
                            <w:r w:rsidRPr="001E6C8E">
                              <w:rPr>
                                <w:i/>
                                <w:highlight w:val="cyan"/>
                                <w:lang w:eastAsia="zh-CN"/>
                              </w:rPr>
                              <w:t xml:space="preserve">deriveSSB_IndexFromCell </w:t>
                            </w:r>
                            <w:r w:rsidRPr="001E6C8E">
                              <w:rPr>
                                <w:highlight w:val="cyan"/>
                                <w:lang w:eastAsia="zh-CN"/>
                              </w:rPr>
                              <w:t>is not enabled.</w:t>
                            </w:r>
                            <w:r w:rsidRPr="006C4641">
                              <w:rPr>
                                <w:lang w:eastAsia="zh-CN"/>
                              </w:rPr>
                              <w:t xml:space="preserve"> If the high layer in TS 38.331 [2] signaling of smtc2 is configured, the SMTC periodicity follows smtc2; Otherwise SMTC periodicity follows smtc1.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5C9D27" id="_x0000_s1027" type="#_x0000_t202" style="position:absolute;left:0;text-align:left;margin-left:427.25pt;margin-top:40.85pt;width:478.45pt;height:169.8pt;z-index:251667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jB3PgIAAFAEAAAOAAAAZHJzL2Uyb0RvYy54bWysVF1u1DAQfkfiDpbf2STb3W0bbbYqWxYh&#10;lR+pcADHcTYWjsfY3k3KBZA4QHnmAByAA7XnYOxst6sCL4g8WB7P+PPM981kfta3imyFdRJ0QbNR&#10;SonQHCqp1wX98H717IQS55mumAItCnotHD1bPH0y70wuxtCAqoQlCKJd3pmCNt6bPEkcb0TL3AiM&#10;0OiswbbMo2nXSWVZh+itSsZpOks6sJWxwIVzeHoxOOki4te14P5tXTvhiSoo5ubjauNahjVZzFm+&#10;tsw0ku/SYP+QRcukxkf3UBfMM7Kx8jeoVnILDmo/4tAmUNeSi1gDVpOlj6q5apgRsRYkx5k9Te7/&#10;wfI323eWyKqgR5Ro1qJEdzdfbn98u7v5efv9KxkHhjrjcgy8Mhjq++fQo9KxWmcugX90RMOyYXot&#10;zq2FrhGswgyzcDM5uDrguABSdq+hwqfYxkME6mvbBvqQEILoqNT1Xh3Re8LxcJYez46yKSUcfeNs&#10;OpvMon4Jy++vG+v8SwEtCZuCWpQ/wrPtpfMhHZbfh4TXHChZraRS0bDrcqks2TJslVX8YgWPwpQm&#10;XUFPp+PpwMBfIdL4/QmilR57Xsm2oCf7IJYH3l7oKnakZ1INe0xZ6R2RgbuBRd+XfVQtshxILqG6&#10;RmYtDC2OI4mbBuxnSjps74K6TxtmBSXqlUZ1TrPJJMxDNCbT4zEa9tBTHnqY5ghVUE/JsF36OEOB&#10;Nw3nqGItI78PmexSxraNtO9GLMzFoR2jHn4Ei18AAAD//wMAUEsDBBQABgAIAAAAIQAU4M+s3gAA&#10;AAcBAAAPAAAAZHJzL2Rvd25yZXYueG1sTI/BTsMwEETvSPyDtUhcEHXSlrQJcSqEBKI3KAiubrxN&#10;IuJ1sN00/D3LCY6rGb15W24m24sRfegcKUhnCQik2pmOGgVvrw/XaxAhajK6d4QKvjHApjo/K3Vh&#10;3IlecNzFRjCEQqEVtDEOhZShbtHqMHMDEmcH562OfPpGGq9PDLe9nCdJJq3uiBdaPeB9i/Xn7mgV&#10;rJdP40fYLp7f6+zQ5/FqNT5+eaUuL6a7WxARp/hXhl99VoeKnfbuSCaIXgE/EpmUrkBwmt9kOYi9&#10;guU8XYCsSvnfv/oBAAD//wMAUEsBAi0AFAAGAAgAAAAhALaDOJL+AAAA4QEAABMAAAAAAAAAAAAA&#10;AAAAAAAAAFtDb250ZW50X1R5cGVzXS54bWxQSwECLQAUAAYACAAAACEAOP0h/9YAAACUAQAACwAA&#10;AAAAAAAAAAAAAAAvAQAAX3JlbHMvLnJlbHNQSwECLQAUAAYACAAAACEAp14wdz4CAABQBAAADgAA&#10;AAAAAAAAAAAAAAAuAgAAZHJzL2Uyb0RvYy54bWxQSwECLQAUAAYACAAAACEAFODPrN4AAAAHAQAA&#10;DwAAAAAAAAAAAAAAAACYBAAAZHJzL2Rvd25yZXYueG1sUEsFBgAAAAAEAAQA8wAAAKMFAAAAAA==&#10;">
                <v:textbox>
                  <w:txbxContent>
                    <w:p w14:paraId="2C6006BA" w14:textId="77777777" w:rsidR="00ED7CEE" w:rsidRPr="006C4641" w:rsidRDefault="00ED7CEE" w:rsidP="00ED7CEE">
                      <w:pPr>
                        <w:pStyle w:val="5"/>
                        <w:numPr>
                          <w:ilvl w:val="0"/>
                          <w:numId w:val="0"/>
                        </w:numPr>
                      </w:pPr>
                      <w:r w:rsidRPr="006C4641">
                        <w:t>9.2A.5.3.1</w:t>
                      </w:r>
                      <w:r w:rsidRPr="006C4641">
                        <w:tab/>
                        <w:t>Scheduling availability of UE perfo</w:t>
                      </w:r>
                      <w:r>
                        <w:t>rming measurements in TDD bands</w:t>
                      </w:r>
                    </w:p>
                    <w:p w14:paraId="7AEEE5E8" w14:textId="77777777" w:rsidR="00ED7CEE" w:rsidRPr="006C4641" w:rsidRDefault="00ED7CEE" w:rsidP="00ED7CEE">
                      <w:r w:rsidRPr="006C4641">
                        <w:t xml:space="preserve">When UE performs intra-frequency measurements in a TDD band, the following restrictions apply due to SS-RSRP or SS-SINR measurement </w:t>
                      </w:r>
                    </w:p>
                    <w:p w14:paraId="39F6FB67" w14:textId="77777777" w:rsidR="00ED7CEE" w:rsidRPr="006C4641" w:rsidRDefault="00ED7CEE" w:rsidP="00ED7CEE">
                      <w:pPr>
                        <w:pStyle w:val="B1"/>
                        <w:rPr>
                          <w:lang w:eastAsia="zh-CN"/>
                        </w:rPr>
                      </w:pPr>
                      <w:r>
                        <w:rPr>
                          <w:lang w:eastAsia="zh-CN"/>
                        </w:rPr>
                        <w:t>-</w:t>
                      </w:r>
                      <w:r>
                        <w:rPr>
                          <w:lang w:eastAsia="zh-CN"/>
                        </w:rPr>
                        <w:tab/>
                      </w:r>
                      <w:r w:rsidRPr="006C4641">
                        <w:rPr>
                          <w:lang w:eastAsia="zh-CN"/>
                        </w:rPr>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6C4641">
                        <w:rPr>
                          <w:i/>
                          <w:lang w:eastAsia="zh-CN"/>
                        </w:rPr>
                        <w:t>deriveSSB_IndexFromCell</w:t>
                      </w:r>
                      <w:r w:rsidRPr="006C4641">
                        <w:rPr>
                          <w:lang w:eastAsia="zh-CN"/>
                        </w:rPr>
                        <w:t xml:space="preserve"> is enabled. If the high layer in TS 38.331[2]  signaling of smtc2 is configured, the SMTC periodicity follows smtc2; Otherwise SMTC periodicity follows smtc1.</w:t>
                      </w:r>
                    </w:p>
                    <w:p w14:paraId="53177DA7" w14:textId="77777777" w:rsidR="00ED7CEE" w:rsidRPr="001E6C8E" w:rsidRDefault="00ED7CEE" w:rsidP="00ED7CEE">
                      <w:pPr>
                        <w:pStyle w:val="B1"/>
                        <w:rPr>
                          <w:rFonts w:eastAsia="MS Mincho"/>
                          <w:noProof/>
                          <w:lang w:eastAsia="ja-JP"/>
                        </w:rPr>
                      </w:pPr>
                      <w:r>
                        <w:rPr>
                          <w:lang w:eastAsia="zh-CN"/>
                        </w:rPr>
                        <w:t>-</w:t>
                      </w:r>
                      <w:r>
                        <w:rPr>
                          <w:lang w:eastAsia="zh-CN"/>
                        </w:rPr>
                        <w:tab/>
                      </w:r>
                      <w:r w:rsidRPr="006C4641">
                        <w:rPr>
                          <w:lang w:eastAsia="zh-CN"/>
                        </w:rPr>
                        <w:t xml:space="preserve">The UE is not expected to transmit PUCCH/PUSCH/SRS on all symbols within SMTC window duration </w:t>
                      </w:r>
                      <w:r w:rsidRPr="001E6C8E">
                        <w:rPr>
                          <w:highlight w:val="cyan"/>
                          <w:lang w:eastAsia="zh-CN"/>
                        </w:rPr>
                        <w:t xml:space="preserve">if </w:t>
                      </w:r>
                      <w:r w:rsidRPr="001E6C8E">
                        <w:rPr>
                          <w:i/>
                          <w:highlight w:val="cyan"/>
                          <w:lang w:eastAsia="zh-CN"/>
                        </w:rPr>
                        <w:t xml:space="preserve">deriveSSB_IndexFromCell </w:t>
                      </w:r>
                      <w:r w:rsidRPr="001E6C8E">
                        <w:rPr>
                          <w:highlight w:val="cyan"/>
                          <w:lang w:eastAsia="zh-CN"/>
                        </w:rPr>
                        <w:t>is not enabled.</w:t>
                      </w:r>
                      <w:r w:rsidRPr="006C4641">
                        <w:rPr>
                          <w:lang w:eastAsia="zh-CN"/>
                        </w:rPr>
                        <w:t xml:space="preserve"> If the high layer in TS 38.331 [2] signaling of smtc2 is configured, the SMTC periodicity follows smtc2; Otherwise SMTC periodicity follows smtc1.</w:t>
                      </w:r>
                    </w:p>
                  </w:txbxContent>
                </v:textbox>
                <w10:wrap type="square" anchorx="margin"/>
              </v:shape>
            </w:pict>
          </mc:Fallback>
        </mc:AlternateContent>
      </w:r>
      <w:r>
        <w:t xml:space="preserve">In the last meeting, we agreed </w:t>
      </w:r>
      <w:r>
        <w:rPr>
          <w:rFonts w:hint="eastAsia"/>
          <w:lang w:eastAsia="zh-TW"/>
        </w:rPr>
        <w:t>f</w:t>
      </w:r>
      <w:r>
        <w:t xml:space="preserve">or 480 kHz SSB SCS </w:t>
      </w:r>
      <w:r w:rsidRPr="00ED7CEE">
        <w:rPr>
          <w:i/>
        </w:rPr>
        <w:t>deriveSSB-IndexFromCell</w:t>
      </w:r>
      <w:r>
        <w:t xml:space="preserve"> is always enabled by the network and </w:t>
      </w:r>
      <w:r>
        <w:rPr>
          <w:lang w:eastAsia="zh-TW"/>
        </w:rPr>
        <w:t xml:space="preserve">unlicensed band is FFS. It can be observed in the current FR1 with CCA, e.g. as specified in 9.2A5.3.1 for NR-U, the </w:t>
      </w:r>
      <w:r w:rsidRPr="006C4641">
        <w:rPr>
          <w:i/>
          <w:lang w:eastAsia="zh-CN"/>
        </w:rPr>
        <w:t>deriveSSB_IndexFromCell</w:t>
      </w:r>
      <w:r>
        <w:rPr>
          <w:i/>
          <w:lang w:eastAsia="zh-CN"/>
        </w:rPr>
        <w:t xml:space="preserve"> </w:t>
      </w:r>
      <w:r>
        <w:rPr>
          <w:lang w:eastAsia="zh-CN"/>
        </w:rPr>
        <w:t>is not always enabled in TDD</w:t>
      </w:r>
      <w:r>
        <w:rPr>
          <w:lang w:eastAsia="zh-TW"/>
        </w:rPr>
        <w:t xml:space="preserve"> band. The corresponding clause is provided below for reference. </w:t>
      </w:r>
    </w:p>
    <w:p w14:paraId="6E167AD2" w14:textId="51825163" w:rsidR="00ED7CEE" w:rsidRDefault="00ED7CEE" w:rsidP="00ED7CEE">
      <w:pPr>
        <w:pStyle w:val="B1"/>
        <w:ind w:left="0" w:firstLine="0"/>
        <w:rPr>
          <w:rFonts w:eastAsia="MS Mincho"/>
          <w:noProof/>
          <w:lang w:eastAsia="ja-JP"/>
        </w:rPr>
      </w:pPr>
    </w:p>
    <w:p w14:paraId="27A40795" w14:textId="72A21F39" w:rsidR="00ED7CEE" w:rsidRPr="001E6C8E" w:rsidRDefault="00ED7CEE" w:rsidP="00ED7CEE">
      <w:pPr>
        <w:pStyle w:val="B1"/>
        <w:ind w:left="0" w:firstLine="0"/>
        <w:rPr>
          <w:rFonts w:eastAsia="MS Mincho"/>
          <w:noProof/>
          <w:lang w:eastAsia="ja-JP"/>
        </w:rPr>
      </w:pPr>
      <w:r>
        <w:rPr>
          <w:rFonts w:eastAsia="MS Mincho"/>
          <w:noProof/>
          <w:lang w:eastAsia="ja-JP"/>
        </w:rPr>
        <w:t>However, as the FR2-2 deployement could be well-planned and we could reuse the agreeement in the last meeting for 480 kHz</w:t>
      </w:r>
      <w:r w:rsidR="00B90351">
        <w:rPr>
          <w:rFonts w:eastAsia="MS Mincho"/>
          <w:noProof/>
          <w:lang w:eastAsia="ja-JP"/>
        </w:rPr>
        <w:t xml:space="preserve"> in the licensed band</w:t>
      </w:r>
      <w:r>
        <w:rPr>
          <w:rFonts w:eastAsia="MS Mincho"/>
          <w:noProof/>
          <w:lang w:eastAsia="ja-JP"/>
        </w:rPr>
        <w:t xml:space="preserve">.  </w:t>
      </w:r>
    </w:p>
    <w:p w14:paraId="14CC76BD" w14:textId="0288B4B3" w:rsidR="00ED7CEE" w:rsidRPr="00ED7CEE" w:rsidRDefault="00ED7CEE" w:rsidP="00ED7CEE">
      <w:pPr>
        <w:pStyle w:val="af4"/>
        <w:jc w:val="both"/>
        <w:rPr>
          <w:i/>
        </w:rPr>
      </w:pPr>
      <w:bookmarkStart w:id="7" w:name="_Ref92459636"/>
      <w:bookmarkStart w:id="8" w:name="_Ref95401885"/>
      <w:r w:rsidRPr="00843A6B">
        <w:rPr>
          <w:rFonts w:eastAsia="SimSun"/>
          <w:b/>
          <w:bCs/>
          <w:i/>
        </w:rPr>
        <w:t xml:space="preserve">Proposal </w:t>
      </w:r>
      <w:r w:rsidRPr="00843A6B">
        <w:rPr>
          <w:rFonts w:eastAsia="SimSun"/>
          <w:b/>
          <w:bCs/>
          <w:i/>
        </w:rPr>
        <w:fldChar w:fldCharType="begin"/>
      </w:r>
      <w:r w:rsidRPr="00843A6B">
        <w:rPr>
          <w:rFonts w:eastAsia="SimSun"/>
          <w:b/>
          <w:bCs/>
          <w:i/>
        </w:rPr>
        <w:instrText xml:space="preserve"> SEQ Proposal \* ARABIC </w:instrText>
      </w:r>
      <w:r w:rsidRPr="00843A6B">
        <w:rPr>
          <w:rFonts w:eastAsia="SimSun"/>
          <w:b/>
          <w:bCs/>
          <w:i/>
        </w:rPr>
        <w:fldChar w:fldCharType="separate"/>
      </w:r>
      <w:r w:rsidR="001B3382">
        <w:rPr>
          <w:rFonts w:eastAsia="SimSun"/>
          <w:b/>
          <w:bCs/>
          <w:i/>
          <w:noProof/>
        </w:rPr>
        <w:t>3</w:t>
      </w:r>
      <w:r w:rsidRPr="00843A6B">
        <w:rPr>
          <w:rFonts w:eastAsia="SimSun"/>
          <w:b/>
          <w:bCs/>
          <w:i/>
        </w:rPr>
        <w:fldChar w:fldCharType="end"/>
      </w:r>
      <w:r w:rsidRPr="00843A6B">
        <w:rPr>
          <w:rFonts w:eastAsia="SimSun"/>
          <w:b/>
          <w:bCs/>
          <w:i/>
        </w:rPr>
        <w:t>:</w:t>
      </w:r>
      <w:r w:rsidRPr="00843A6B">
        <w:rPr>
          <w:i/>
        </w:rPr>
        <w:t xml:space="preserve"> </w:t>
      </w:r>
      <w:bookmarkEnd w:id="7"/>
      <w:r>
        <w:rPr>
          <w:i/>
        </w:rPr>
        <w:t>On the unlicensed band, f</w:t>
      </w:r>
      <w:r w:rsidRPr="00ED7CEE">
        <w:rPr>
          <w:i/>
        </w:rPr>
        <w:t>or 480 kHz SSB SCS</w:t>
      </w:r>
      <w:r>
        <w:rPr>
          <w:i/>
        </w:rPr>
        <w:t xml:space="preserve">, </w:t>
      </w:r>
      <w:r w:rsidRPr="00ED7CEE">
        <w:rPr>
          <w:i/>
        </w:rPr>
        <w:t>deriveSSB-IndexFromCell is always enabled by the network</w:t>
      </w:r>
      <w:r>
        <w:rPr>
          <w:i/>
        </w:rPr>
        <w:t>.</w:t>
      </w:r>
      <w:bookmarkEnd w:id="8"/>
      <w:r>
        <w:rPr>
          <w:i/>
        </w:rPr>
        <w:t xml:space="preserve"> </w:t>
      </w:r>
    </w:p>
    <w:p w14:paraId="00FDEADD" w14:textId="2ABAF0EC" w:rsidR="00843A6B" w:rsidRPr="00843A6B" w:rsidRDefault="00F969B4" w:rsidP="00843A6B">
      <w:pPr>
        <w:pStyle w:val="1"/>
        <w:rPr>
          <w:rFonts w:cs="Arial"/>
          <w:lang w:eastAsia="zh-TW"/>
        </w:rPr>
      </w:pPr>
      <w:r>
        <w:rPr>
          <w:rFonts w:cs="Arial"/>
          <w:lang w:eastAsia="zh-TW"/>
        </w:rPr>
        <w:t xml:space="preserve">Scheduling restriction </w:t>
      </w:r>
    </w:p>
    <w:p w14:paraId="7FA65D42" w14:textId="580D4957" w:rsidR="00843A6B" w:rsidRDefault="00843A6B" w:rsidP="00843A6B">
      <w:pPr>
        <w:widowControl w:val="0"/>
        <w:snapToGrid w:val="0"/>
        <w:jc w:val="both"/>
        <w:rPr>
          <w:lang w:eastAsia="zh-TW"/>
        </w:rPr>
      </w:pPr>
      <w:r w:rsidRPr="003E2BE2">
        <w:rPr>
          <w:noProof/>
          <w:shd w:val="pct15" w:color="auto" w:fill="FFFFFF"/>
          <w:lang w:val="en-US" w:eastAsia="zh-TW"/>
        </w:rPr>
        <mc:AlternateContent>
          <mc:Choice Requires="wps">
            <w:drawing>
              <wp:anchor distT="45720" distB="45720" distL="114300" distR="114300" simplePos="0" relativeHeight="251661312" behindDoc="0" locked="0" layoutInCell="1" allowOverlap="1" wp14:anchorId="600734FB" wp14:editId="21D769F6">
                <wp:simplePos x="0" y="0"/>
                <wp:positionH relativeFrom="margin">
                  <wp:align>left</wp:align>
                </wp:positionH>
                <wp:positionV relativeFrom="paragraph">
                  <wp:posOffset>416560</wp:posOffset>
                </wp:positionV>
                <wp:extent cx="6076315" cy="1404620"/>
                <wp:effectExtent l="0" t="0" r="19685" b="18415"/>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1404620"/>
                        </a:xfrm>
                        <a:prstGeom prst="rect">
                          <a:avLst/>
                        </a:prstGeom>
                        <a:solidFill>
                          <a:srgbClr val="FFFFFF"/>
                        </a:solidFill>
                        <a:ln w="9525">
                          <a:solidFill>
                            <a:srgbClr val="000000"/>
                          </a:solidFill>
                          <a:miter lim="800000"/>
                          <a:headEnd/>
                          <a:tailEnd/>
                        </a:ln>
                      </wps:spPr>
                      <wps:txbx>
                        <w:txbxContent>
                          <w:p w14:paraId="5AF5B7E4" w14:textId="77777777" w:rsidR="00540876" w:rsidRDefault="00540876" w:rsidP="00540876">
                            <w:pPr>
                              <w:rPr>
                                <w:b/>
                                <w:u w:val="single"/>
                                <w:lang w:eastAsia="ko-KR"/>
                              </w:rPr>
                            </w:pPr>
                            <w:r w:rsidRPr="00C92D34">
                              <w:rPr>
                                <w:b/>
                                <w:u w:val="single"/>
                                <w:lang w:eastAsia="ko-KR"/>
                              </w:rPr>
                              <w:t>Scheduling restrictions</w:t>
                            </w:r>
                          </w:p>
                          <w:p w14:paraId="1F9C87C3" w14:textId="77777777" w:rsidR="00540876" w:rsidRDefault="00540876" w:rsidP="006D4CBF">
                            <w:pPr>
                              <w:pStyle w:val="afb"/>
                              <w:numPr>
                                <w:ilvl w:val="0"/>
                                <w:numId w:val="8"/>
                              </w:numPr>
                              <w:overflowPunct w:val="0"/>
                              <w:autoSpaceDE w:val="0"/>
                              <w:autoSpaceDN w:val="0"/>
                              <w:adjustRightInd w:val="0"/>
                              <w:spacing w:before="120" w:after="120"/>
                              <w:contextualSpacing/>
                              <w:textAlignment w:val="baseline"/>
                            </w:pPr>
                            <w:r w:rsidRPr="00A45EF5">
                              <w:t>Introduce scheduling restrictions for one symbol before and one symbol after the measurement resources (SSB, CSI-RS etc.) during L1 measurements for 480/960kHz SCS</w:t>
                            </w:r>
                          </w:p>
                          <w:p w14:paraId="531106D3" w14:textId="77777777" w:rsidR="00540876" w:rsidRPr="00551991" w:rsidRDefault="00540876" w:rsidP="006D4CBF">
                            <w:pPr>
                              <w:pStyle w:val="afb"/>
                              <w:numPr>
                                <w:ilvl w:val="0"/>
                                <w:numId w:val="7"/>
                              </w:numPr>
                              <w:overflowPunct w:val="0"/>
                              <w:autoSpaceDE w:val="0"/>
                              <w:autoSpaceDN w:val="0"/>
                              <w:adjustRightInd w:val="0"/>
                              <w:spacing w:before="120" w:after="120"/>
                              <w:contextualSpacing/>
                              <w:textAlignment w:val="baseline"/>
                              <w:rPr>
                                <w:lang w:val="en-US" w:eastAsia="ja-JP" w:bidi="hi-IN"/>
                              </w:rPr>
                            </w:pPr>
                            <w:r>
                              <w:rPr>
                                <w:szCs w:val="24"/>
                                <w:lang w:eastAsia="zh-CN"/>
                              </w:rPr>
                              <w:t xml:space="preserve">FFS: </w:t>
                            </w:r>
                            <w:r w:rsidRPr="00551991">
                              <w:rPr>
                                <w:szCs w:val="24"/>
                                <w:lang w:eastAsia="zh-CN"/>
                              </w:rPr>
                              <w:t xml:space="preserve">Introduce a </w:t>
                            </w:r>
                            <w:r w:rsidRPr="0099620E">
                              <w:rPr>
                                <w:b/>
                                <w:bCs/>
                                <w:szCs w:val="24"/>
                                <w:lang w:eastAsia="zh-CN"/>
                              </w:rPr>
                              <w:t>total</w:t>
                            </w:r>
                            <w:r w:rsidRPr="00551991">
                              <w:rPr>
                                <w:szCs w:val="24"/>
                                <w:lang w:eastAsia="zh-CN"/>
                              </w:rPr>
                              <w:t xml:space="preserve"> of </w:t>
                            </w:r>
                            <w:r w:rsidRPr="0099620E">
                              <w:rPr>
                                <w:b/>
                                <w:bCs/>
                                <w:szCs w:val="24"/>
                                <w:lang w:eastAsia="zh-CN"/>
                              </w:rPr>
                              <w:t>K</w:t>
                            </w:r>
                            <w:r w:rsidRPr="0099620E">
                              <w:rPr>
                                <w:szCs w:val="24"/>
                                <w:lang w:eastAsia="zh-CN"/>
                              </w:rPr>
                              <w:t xml:space="preserve"> (due to synchronization error) + </w:t>
                            </w:r>
                            <w:r w:rsidRPr="0099620E">
                              <w:rPr>
                                <w:b/>
                                <w:bCs/>
                                <w:szCs w:val="24"/>
                                <w:lang w:eastAsia="zh-CN"/>
                              </w:rPr>
                              <w:t>L</w:t>
                            </w:r>
                            <w:r w:rsidRPr="0099620E">
                              <w:rPr>
                                <w:szCs w:val="24"/>
                                <w:lang w:eastAsia="zh-CN"/>
                              </w:rPr>
                              <w:t xml:space="preserve"> (due to beam switching time) + </w:t>
                            </w:r>
                            <w:r w:rsidRPr="0099620E">
                              <w:rPr>
                                <w:b/>
                                <w:bCs/>
                                <w:szCs w:val="24"/>
                                <w:lang w:eastAsia="zh-CN"/>
                              </w:rPr>
                              <w:t>M</w:t>
                            </w:r>
                            <w:r w:rsidRPr="0099620E">
                              <w:rPr>
                                <w:szCs w:val="24"/>
                                <w:lang w:eastAsia="zh-CN"/>
                              </w:rPr>
                              <w:t xml:space="preserve"> (due to propagation delay difference, TA adjustment etc)</w:t>
                            </w:r>
                            <w:r w:rsidRPr="00551991">
                              <w:rPr>
                                <w:szCs w:val="24"/>
                                <w:lang w:eastAsia="zh-CN"/>
                              </w:rPr>
                              <w:t xml:space="preserve"> symbols scheduling restriction before and after SSB </w:t>
                            </w:r>
                            <w:r w:rsidRPr="00551991">
                              <w:rPr>
                                <w:lang w:val="en-US" w:eastAsia="ja-JP" w:bidi="hi-IN"/>
                              </w:rPr>
                              <w:t xml:space="preserve">transmission – </w:t>
                            </w:r>
                          </w:p>
                          <w:p w14:paraId="4F3FB554" w14:textId="77777777" w:rsidR="00540876" w:rsidRPr="00551991" w:rsidRDefault="00540876" w:rsidP="006D4CBF">
                            <w:pPr>
                              <w:pStyle w:val="afb"/>
                              <w:numPr>
                                <w:ilvl w:val="1"/>
                                <w:numId w:val="7"/>
                              </w:numPr>
                              <w:overflowPunct w:val="0"/>
                              <w:autoSpaceDE w:val="0"/>
                              <w:autoSpaceDN w:val="0"/>
                              <w:adjustRightInd w:val="0"/>
                              <w:spacing w:before="120" w:after="120"/>
                              <w:contextualSpacing/>
                              <w:textAlignment w:val="baseline"/>
                              <w:rPr>
                                <w:lang w:val="en-US" w:eastAsia="ja-JP" w:bidi="hi-IN"/>
                              </w:rPr>
                            </w:pPr>
                            <w:r w:rsidRPr="00551991">
                              <w:rPr>
                                <w:lang w:val="en-US" w:eastAsia="ja-JP" w:bidi="hi-IN"/>
                              </w:rPr>
                              <w:t>For 480 kHz SCS,</w:t>
                            </w:r>
                          </w:p>
                          <w:p w14:paraId="5A1C27D6" w14:textId="77777777" w:rsidR="00540876" w:rsidRDefault="00540876" w:rsidP="006D4CBF">
                            <w:pPr>
                              <w:pStyle w:val="afb"/>
                              <w:numPr>
                                <w:ilvl w:val="2"/>
                                <w:numId w:val="7"/>
                              </w:numPr>
                              <w:overflowPunct w:val="0"/>
                              <w:autoSpaceDE w:val="0"/>
                              <w:autoSpaceDN w:val="0"/>
                              <w:adjustRightInd w:val="0"/>
                              <w:spacing w:before="120" w:after="120"/>
                              <w:contextualSpacing/>
                              <w:textAlignment w:val="baseline"/>
                              <w:rPr>
                                <w:lang w:val="en-US" w:eastAsia="ja-JP" w:bidi="hi-IN"/>
                              </w:rPr>
                            </w:pPr>
                            <w:r>
                              <w:rPr>
                                <w:lang w:val="en-US" w:eastAsia="ja-JP" w:bidi="hi-IN"/>
                              </w:rPr>
                              <w:t xml:space="preserve">Option 1: </w:t>
                            </w:r>
                            <w:r w:rsidRPr="00551991">
                              <w:rPr>
                                <w:lang w:val="en-US" w:eastAsia="ja-JP" w:bidi="hi-IN"/>
                              </w:rPr>
                              <w:t xml:space="preserve">K=2 </w:t>
                            </w:r>
                          </w:p>
                          <w:p w14:paraId="05313229" w14:textId="77777777" w:rsidR="00540876" w:rsidRPr="003B7E1B" w:rsidRDefault="00540876" w:rsidP="006D4CBF">
                            <w:pPr>
                              <w:pStyle w:val="afb"/>
                              <w:numPr>
                                <w:ilvl w:val="2"/>
                                <w:numId w:val="7"/>
                              </w:numPr>
                              <w:overflowPunct w:val="0"/>
                              <w:autoSpaceDE w:val="0"/>
                              <w:autoSpaceDN w:val="0"/>
                              <w:adjustRightInd w:val="0"/>
                              <w:spacing w:before="120" w:after="120"/>
                              <w:contextualSpacing/>
                              <w:textAlignment w:val="baseline"/>
                              <w:rPr>
                                <w:lang w:val="en-US" w:eastAsia="ja-JP" w:bidi="hi-IN"/>
                              </w:rPr>
                            </w:pPr>
                            <w:r>
                              <w:rPr>
                                <w:lang w:val="en-US" w:eastAsia="ja-JP" w:bidi="hi-IN"/>
                              </w:rPr>
                              <w:t xml:space="preserve">Option 2: </w:t>
                            </w:r>
                            <w:r w:rsidRPr="00551991">
                              <w:rPr>
                                <w:lang w:val="en-US" w:eastAsia="ja-JP" w:bidi="hi-IN"/>
                              </w:rPr>
                              <w:t>K=</w:t>
                            </w:r>
                            <w:r>
                              <w:rPr>
                                <w:lang w:val="en-US" w:eastAsia="ja-JP" w:bidi="hi-IN"/>
                              </w:rPr>
                              <w:t>3</w:t>
                            </w:r>
                          </w:p>
                          <w:p w14:paraId="4B5DF435" w14:textId="77777777" w:rsidR="00540876" w:rsidRPr="00551991" w:rsidRDefault="00540876" w:rsidP="006D4CBF">
                            <w:pPr>
                              <w:pStyle w:val="afb"/>
                              <w:numPr>
                                <w:ilvl w:val="1"/>
                                <w:numId w:val="7"/>
                              </w:numPr>
                              <w:overflowPunct w:val="0"/>
                              <w:autoSpaceDE w:val="0"/>
                              <w:autoSpaceDN w:val="0"/>
                              <w:adjustRightInd w:val="0"/>
                              <w:spacing w:before="120" w:after="120"/>
                              <w:contextualSpacing/>
                              <w:textAlignment w:val="baseline"/>
                              <w:rPr>
                                <w:lang w:val="en-US" w:eastAsia="ja-JP" w:bidi="hi-IN"/>
                              </w:rPr>
                            </w:pPr>
                            <w:r w:rsidRPr="00551991">
                              <w:rPr>
                                <w:lang w:val="en-US" w:eastAsia="ja-JP" w:bidi="hi-IN"/>
                              </w:rPr>
                              <w:t xml:space="preserve">For 960 kHz SCS, </w:t>
                            </w:r>
                          </w:p>
                          <w:p w14:paraId="6E6E80A0" w14:textId="77777777" w:rsidR="00540876" w:rsidRPr="00551991" w:rsidRDefault="00540876" w:rsidP="006D4CBF">
                            <w:pPr>
                              <w:pStyle w:val="afb"/>
                              <w:numPr>
                                <w:ilvl w:val="2"/>
                                <w:numId w:val="7"/>
                              </w:numPr>
                              <w:overflowPunct w:val="0"/>
                              <w:autoSpaceDE w:val="0"/>
                              <w:autoSpaceDN w:val="0"/>
                              <w:adjustRightInd w:val="0"/>
                              <w:spacing w:before="120" w:after="120"/>
                              <w:contextualSpacing/>
                              <w:textAlignment w:val="baseline"/>
                              <w:rPr>
                                <w:lang w:val="en-US" w:eastAsia="ja-JP" w:bidi="hi-IN"/>
                              </w:rPr>
                            </w:pPr>
                            <w:r w:rsidRPr="00551991">
                              <w:rPr>
                                <w:lang w:val="en-US" w:eastAsia="ja-JP" w:bidi="hi-IN"/>
                              </w:rPr>
                              <w:t>K=3</w:t>
                            </w:r>
                          </w:p>
                          <w:p w14:paraId="20495F21" w14:textId="77777777" w:rsidR="00540876" w:rsidRPr="00551991" w:rsidRDefault="00540876" w:rsidP="006D4CBF">
                            <w:pPr>
                              <w:pStyle w:val="afb"/>
                              <w:numPr>
                                <w:ilvl w:val="1"/>
                                <w:numId w:val="7"/>
                              </w:numPr>
                              <w:overflowPunct w:val="0"/>
                              <w:autoSpaceDE w:val="0"/>
                              <w:autoSpaceDN w:val="0"/>
                              <w:adjustRightInd w:val="0"/>
                              <w:spacing w:before="120" w:after="120"/>
                              <w:contextualSpacing/>
                              <w:textAlignment w:val="baseline"/>
                              <w:rPr>
                                <w:lang w:val="en-US" w:eastAsia="ja-JP" w:bidi="hi-IN"/>
                              </w:rPr>
                            </w:pPr>
                            <w:r w:rsidRPr="00551991">
                              <w:rPr>
                                <w:lang w:val="en-US" w:eastAsia="ja-JP" w:bidi="hi-IN"/>
                              </w:rPr>
                              <w:t>L = 1 for 480/960kHz SCS</w:t>
                            </w:r>
                          </w:p>
                          <w:p w14:paraId="39D34922" w14:textId="77777777" w:rsidR="00540876" w:rsidRPr="00551991" w:rsidRDefault="00540876" w:rsidP="006D4CBF">
                            <w:pPr>
                              <w:pStyle w:val="afb"/>
                              <w:numPr>
                                <w:ilvl w:val="1"/>
                                <w:numId w:val="7"/>
                              </w:numPr>
                              <w:overflowPunct w:val="0"/>
                              <w:autoSpaceDE w:val="0"/>
                              <w:autoSpaceDN w:val="0"/>
                              <w:adjustRightInd w:val="0"/>
                              <w:spacing w:before="120" w:after="120"/>
                              <w:contextualSpacing/>
                              <w:textAlignment w:val="baseline"/>
                              <w:rPr>
                                <w:lang w:val="en-US" w:eastAsia="ja-JP" w:bidi="hi-IN"/>
                              </w:rPr>
                            </w:pPr>
                            <w:r w:rsidRPr="00551991">
                              <w:rPr>
                                <w:lang w:val="en-US" w:eastAsia="ja-JP" w:bidi="hi-IN"/>
                              </w:rPr>
                              <w:t>FFS: M for 480/960kHz SCS</w:t>
                            </w:r>
                          </w:p>
                          <w:p w14:paraId="53C24A91" w14:textId="3AEEE3D9" w:rsidR="00843A6B" w:rsidRPr="00540876" w:rsidRDefault="00540876" w:rsidP="006D4CBF">
                            <w:pPr>
                              <w:pStyle w:val="afb"/>
                              <w:numPr>
                                <w:ilvl w:val="2"/>
                                <w:numId w:val="7"/>
                              </w:numPr>
                              <w:overflowPunct w:val="0"/>
                              <w:autoSpaceDE w:val="0"/>
                              <w:autoSpaceDN w:val="0"/>
                              <w:adjustRightInd w:val="0"/>
                              <w:spacing w:before="120" w:after="120"/>
                              <w:contextualSpacing/>
                              <w:textAlignment w:val="baseline"/>
                              <w:rPr>
                                <w:lang w:val="en-US" w:eastAsia="ja-JP" w:bidi="hi-IN"/>
                              </w:rPr>
                            </w:pPr>
                            <w:r w:rsidRPr="00551991">
                              <w:rPr>
                                <w:lang w:val="en-US" w:eastAsia="ja-JP" w:bidi="hi-IN"/>
                              </w:rPr>
                              <w:t>Consider propagation delay difference of 3.33us considering FR2-2 coverage of 1km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0734FB" id="_x0000_s1028" type="#_x0000_t202" style="position:absolute;left:0;text-align:left;margin-left:0;margin-top:32.8pt;width:478.4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8PgIAAFAEAAAOAAAAZHJzL2Uyb0RvYy54bWysVF2O0zAQfkfiDpbfaZLSdnejpqulSxHS&#10;8iMtHGDiOI2Ff4LtNlkugMQBlmcOwAE40O45GDvdEgFPiDxYdmb85Zvvm8nyvFeS7Ll1wuiCZpOU&#10;Eq6ZqYTeFvT9u82TU0qcB12BNJoX9IY7er56/GjZtTmfmsbIiluCINrlXVvQxvs2TxLHGq7ATUzL&#10;NQZrYxV4PNptUlnoEF3JZJqmi6QztmqtYdw5fHs5BOkq4tc1Z/5NXTvuiSwocvNxtXEtw5qslpBv&#10;LbSNYAca8A8sFAiNHz1CXYIHsrPiDyglmDXO1H7CjEpMXQvGYw1YTZb+Vs11Ay2PtaA4rj3K5P4f&#10;LHu9f2uJqNA7SjQotOj+9vPd96/3tz/uvn0h06BQ17ocE69bTPX9M9OH7FCta68M++CINusG9JZf&#10;WGu6hkOFDLNwMxldHXBcACm7V6bCT8HOmwjU11YFQBSEIDo6dXN0h/eeMHy5SE8WT7M5JQxj2Syd&#10;LabRvwTyh+utdf4FN4qETUEt2h/hYX/lfKAD+UNKpG+kqDZCyniw23ItLdkDtsomPrECrHKcJjXp&#10;Cno2n84HBcYxN4ZI4/M3CCU89rwUqqCnxyTIg27PdRU70oOQwx4pS30QMmg3qOj7so+uHf0pTXWD&#10;yloztDiOJG4aYz9R0mF7F9R93IHllMiXGt05y2azMA/xMJufoJTEjiPlOAKaIVRBPSXDdu3jDA09&#10;cIEubkTUN9g9MDlQxraNsh9GLMzF+Byzfv0IVj8BAAD//wMAUEsDBBQABgAIAAAAIQD8mpg12wAA&#10;AAcBAAAPAAAAZHJzL2Rvd25yZXYueG1sTI/BTsMwEETvSPyDtUhcKupQFCsNcSqo1BOnhnJ34yWJ&#10;iNfBdtv071lOcFzN6M3bajO7UZwxxMGThsdlBgKp9XagTsPhffdQgIjJkDWjJ9RwxQib+vamMqX1&#10;F9rjuUmdYAjF0mjoU5pKKWPbozNx6Sckzj59cCbxGTppg7kw3I1ylWVKOjMQL/Rmwm2P7VdzchrU&#10;d/O0ePuwC9pfd6+hdbndHnKt7+/ml2cQCef0V4ZffVaHmp2O/kQ2ilEDP5KYlCsQnK5ztQZx1LAq&#10;VAGyruR///oHAAD//wMAUEsBAi0AFAAGAAgAAAAhALaDOJL+AAAA4QEAABMAAAAAAAAAAAAAAAAA&#10;AAAAAFtDb250ZW50X1R5cGVzXS54bWxQSwECLQAUAAYACAAAACEAOP0h/9YAAACUAQAACwAAAAAA&#10;AAAAAAAAAAAvAQAAX3JlbHMvLnJlbHNQSwECLQAUAAYACAAAACEAf28y/D4CAABQBAAADgAAAAAA&#10;AAAAAAAAAAAuAgAAZHJzL2Uyb0RvYy54bWxQSwECLQAUAAYACAAAACEA/JqYNdsAAAAHAQAADwAA&#10;AAAAAAAAAAAAAACYBAAAZHJzL2Rvd25yZXYueG1sUEsFBgAAAAAEAAQA8wAAAKAFAAAAAA==&#10;">
                <v:textbox style="mso-fit-shape-to-text:t">
                  <w:txbxContent>
                    <w:p w14:paraId="5AF5B7E4" w14:textId="77777777" w:rsidR="00540876" w:rsidRDefault="00540876" w:rsidP="00540876">
                      <w:pPr>
                        <w:rPr>
                          <w:b/>
                          <w:u w:val="single"/>
                          <w:lang w:eastAsia="ko-KR"/>
                        </w:rPr>
                      </w:pPr>
                      <w:r w:rsidRPr="00C92D34">
                        <w:rPr>
                          <w:b/>
                          <w:u w:val="single"/>
                          <w:lang w:eastAsia="ko-KR"/>
                        </w:rPr>
                        <w:t>Scheduling restrictions</w:t>
                      </w:r>
                    </w:p>
                    <w:p w14:paraId="1F9C87C3" w14:textId="77777777" w:rsidR="00540876" w:rsidRDefault="00540876" w:rsidP="006D4CBF">
                      <w:pPr>
                        <w:pStyle w:val="afb"/>
                        <w:numPr>
                          <w:ilvl w:val="0"/>
                          <w:numId w:val="8"/>
                        </w:numPr>
                        <w:overflowPunct w:val="0"/>
                        <w:autoSpaceDE w:val="0"/>
                        <w:autoSpaceDN w:val="0"/>
                        <w:adjustRightInd w:val="0"/>
                        <w:spacing w:before="120" w:after="120"/>
                        <w:contextualSpacing/>
                        <w:textAlignment w:val="baseline"/>
                      </w:pPr>
                      <w:r w:rsidRPr="00A45EF5">
                        <w:t>Introduce scheduling restrictions for one symbol before and one symbol after the measurement resources (SSB, CSI-RS etc.) during L1 measurements for 480/960kHz SCS</w:t>
                      </w:r>
                    </w:p>
                    <w:p w14:paraId="531106D3" w14:textId="77777777" w:rsidR="00540876" w:rsidRPr="00551991" w:rsidRDefault="00540876" w:rsidP="006D4CBF">
                      <w:pPr>
                        <w:pStyle w:val="afb"/>
                        <w:numPr>
                          <w:ilvl w:val="0"/>
                          <w:numId w:val="7"/>
                        </w:numPr>
                        <w:overflowPunct w:val="0"/>
                        <w:autoSpaceDE w:val="0"/>
                        <w:autoSpaceDN w:val="0"/>
                        <w:adjustRightInd w:val="0"/>
                        <w:spacing w:before="120" w:after="120"/>
                        <w:contextualSpacing/>
                        <w:textAlignment w:val="baseline"/>
                        <w:rPr>
                          <w:lang w:val="en-US" w:eastAsia="ja-JP" w:bidi="hi-IN"/>
                        </w:rPr>
                      </w:pPr>
                      <w:r>
                        <w:rPr>
                          <w:szCs w:val="24"/>
                          <w:lang w:eastAsia="zh-CN"/>
                        </w:rPr>
                        <w:t xml:space="preserve">FFS: </w:t>
                      </w:r>
                      <w:r w:rsidRPr="00551991">
                        <w:rPr>
                          <w:szCs w:val="24"/>
                          <w:lang w:eastAsia="zh-CN"/>
                        </w:rPr>
                        <w:t xml:space="preserve">Introduce a </w:t>
                      </w:r>
                      <w:r w:rsidRPr="0099620E">
                        <w:rPr>
                          <w:b/>
                          <w:bCs/>
                          <w:szCs w:val="24"/>
                          <w:lang w:eastAsia="zh-CN"/>
                        </w:rPr>
                        <w:t>total</w:t>
                      </w:r>
                      <w:r w:rsidRPr="00551991">
                        <w:rPr>
                          <w:szCs w:val="24"/>
                          <w:lang w:eastAsia="zh-CN"/>
                        </w:rPr>
                        <w:t xml:space="preserve"> of </w:t>
                      </w:r>
                      <w:r w:rsidRPr="0099620E">
                        <w:rPr>
                          <w:b/>
                          <w:bCs/>
                          <w:szCs w:val="24"/>
                          <w:lang w:eastAsia="zh-CN"/>
                        </w:rPr>
                        <w:t>K</w:t>
                      </w:r>
                      <w:r w:rsidRPr="0099620E">
                        <w:rPr>
                          <w:szCs w:val="24"/>
                          <w:lang w:eastAsia="zh-CN"/>
                        </w:rPr>
                        <w:t xml:space="preserve"> (due to synchronization error) + </w:t>
                      </w:r>
                      <w:r w:rsidRPr="0099620E">
                        <w:rPr>
                          <w:b/>
                          <w:bCs/>
                          <w:szCs w:val="24"/>
                          <w:lang w:eastAsia="zh-CN"/>
                        </w:rPr>
                        <w:t>L</w:t>
                      </w:r>
                      <w:r w:rsidRPr="0099620E">
                        <w:rPr>
                          <w:szCs w:val="24"/>
                          <w:lang w:eastAsia="zh-CN"/>
                        </w:rPr>
                        <w:t xml:space="preserve"> (due to beam switching time) + </w:t>
                      </w:r>
                      <w:r w:rsidRPr="0099620E">
                        <w:rPr>
                          <w:b/>
                          <w:bCs/>
                          <w:szCs w:val="24"/>
                          <w:lang w:eastAsia="zh-CN"/>
                        </w:rPr>
                        <w:t>M</w:t>
                      </w:r>
                      <w:r w:rsidRPr="0099620E">
                        <w:rPr>
                          <w:szCs w:val="24"/>
                          <w:lang w:eastAsia="zh-CN"/>
                        </w:rPr>
                        <w:t xml:space="preserve"> (due to propagation delay difference, TA adjustment etc)</w:t>
                      </w:r>
                      <w:r w:rsidRPr="00551991">
                        <w:rPr>
                          <w:szCs w:val="24"/>
                          <w:lang w:eastAsia="zh-CN"/>
                        </w:rPr>
                        <w:t xml:space="preserve"> symbols scheduling restriction before and after SSB </w:t>
                      </w:r>
                      <w:r w:rsidRPr="00551991">
                        <w:rPr>
                          <w:lang w:val="en-US" w:eastAsia="ja-JP" w:bidi="hi-IN"/>
                        </w:rPr>
                        <w:t xml:space="preserve">transmission – </w:t>
                      </w:r>
                    </w:p>
                    <w:p w14:paraId="4F3FB554" w14:textId="77777777" w:rsidR="00540876" w:rsidRPr="00551991" w:rsidRDefault="00540876" w:rsidP="006D4CBF">
                      <w:pPr>
                        <w:pStyle w:val="afb"/>
                        <w:numPr>
                          <w:ilvl w:val="1"/>
                          <w:numId w:val="7"/>
                        </w:numPr>
                        <w:overflowPunct w:val="0"/>
                        <w:autoSpaceDE w:val="0"/>
                        <w:autoSpaceDN w:val="0"/>
                        <w:adjustRightInd w:val="0"/>
                        <w:spacing w:before="120" w:after="120"/>
                        <w:contextualSpacing/>
                        <w:textAlignment w:val="baseline"/>
                        <w:rPr>
                          <w:lang w:val="en-US" w:eastAsia="ja-JP" w:bidi="hi-IN"/>
                        </w:rPr>
                      </w:pPr>
                      <w:r w:rsidRPr="00551991">
                        <w:rPr>
                          <w:lang w:val="en-US" w:eastAsia="ja-JP" w:bidi="hi-IN"/>
                        </w:rPr>
                        <w:t>For 480 kHz SCS,</w:t>
                      </w:r>
                    </w:p>
                    <w:p w14:paraId="5A1C27D6" w14:textId="77777777" w:rsidR="00540876" w:rsidRDefault="00540876" w:rsidP="006D4CBF">
                      <w:pPr>
                        <w:pStyle w:val="afb"/>
                        <w:numPr>
                          <w:ilvl w:val="2"/>
                          <w:numId w:val="7"/>
                        </w:numPr>
                        <w:overflowPunct w:val="0"/>
                        <w:autoSpaceDE w:val="0"/>
                        <w:autoSpaceDN w:val="0"/>
                        <w:adjustRightInd w:val="0"/>
                        <w:spacing w:before="120" w:after="120"/>
                        <w:contextualSpacing/>
                        <w:textAlignment w:val="baseline"/>
                        <w:rPr>
                          <w:lang w:val="en-US" w:eastAsia="ja-JP" w:bidi="hi-IN"/>
                        </w:rPr>
                      </w:pPr>
                      <w:r>
                        <w:rPr>
                          <w:lang w:val="en-US" w:eastAsia="ja-JP" w:bidi="hi-IN"/>
                        </w:rPr>
                        <w:t xml:space="preserve">Option 1: </w:t>
                      </w:r>
                      <w:r w:rsidRPr="00551991">
                        <w:rPr>
                          <w:lang w:val="en-US" w:eastAsia="ja-JP" w:bidi="hi-IN"/>
                        </w:rPr>
                        <w:t xml:space="preserve">K=2 </w:t>
                      </w:r>
                    </w:p>
                    <w:p w14:paraId="05313229" w14:textId="77777777" w:rsidR="00540876" w:rsidRPr="003B7E1B" w:rsidRDefault="00540876" w:rsidP="006D4CBF">
                      <w:pPr>
                        <w:pStyle w:val="afb"/>
                        <w:numPr>
                          <w:ilvl w:val="2"/>
                          <w:numId w:val="7"/>
                        </w:numPr>
                        <w:overflowPunct w:val="0"/>
                        <w:autoSpaceDE w:val="0"/>
                        <w:autoSpaceDN w:val="0"/>
                        <w:adjustRightInd w:val="0"/>
                        <w:spacing w:before="120" w:after="120"/>
                        <w:contextualSpacing/>
                        <w:textAlignment w:val="baseline"/>
                        <w:rPr>
                          <w:lang w:val="en-US" w:eastAsia="ja-JP" w:bidi="hi-IN"/>
                        </w:rPr>
                      </w:pPr>
                      <w:r>
                        <w:rPr>
                          <w:lang w:val="en-US" w:eastAsia="ja-JP" w:bidi="hi-IN"/>
                        </w:rPr>
                        <w:t xml:space="preserve">Option 2: </w:t>
                      </w:r>
                      <w:r w:rsidRPr="00551991">
                        <w:rPr>
                          <w:lang w:val="en-US" w:eastAsia="ja-JP" w:bidi="hi-IN"/>
                        </w:rPr>
                        <w:t>K=</w:t>
                      </w:r>
                      <w:r>
                        <w:rPr>
                          <w:lang w:val="en-US" w:eastAsia="ja-JP" w:bidi="hi-IN"/>
                        </w:rPr>
                        <w:t>3</w:t>
                      </w:r>
                    </w:p>
                    <w:p w14:paraId="4B5DF435" w14:textId="77777777" w:rsidR="00540876" w:rsidRPr="00551991" w:rsidRDefault="00540876" w:rsidP="006D4CBF">
                      <w:pPr>
                        <w:pStyle w:val="afb"/>
                        <w:numPr>
                          <w:ilvl w:val="1"/>
                          <w:numId w:val="7"/>
                        </w:numPr>
                        <w:overflowPunct w:val="0"/>
                        <w:autoSpaceDE w:val="0"/>
                        <w:autoSpaceDN w:val="0"/>
                        <w:adjustRightInd w:val="0"/>
                        <w:spacing w:before="120" w:after="120"/>
                        <w:contextualSpacing/>
                        <w:textAlignment w:val="baseline"/>
                        <w:rPr>
                          <w:lang w:val="en-US" w:eastAsia="ja-JP" w:bidi="hi-IN"/>
                        </w:rPr>
                      </w:pPr>
                      <w:r w:rsidRPr="00551991">
                        <w:rPr>
                          <w:lang w:val="en-US" w:eastAsia="ja-JP" w:bidi="hi-IN"/>
                        </w:rPr>
                        <w:t xml:space="preserve">For 960 kHz SCS, </w:t>
                      </w:r>
                    </w:p>
                    <w:p w14:paraId="6E6E80A0" w14:textId="77777777" w:rsidR="00540876" w:rsidRPr="00551991" w:rsidRDefault="00540876" w:rsidP="006D4CBF">
                      <w:pPr>
                        <w:pStyle w:val="afb"/>
                        <w:numPr>
                          <w:ilvl w:val="2"/>
                          <w:numId w:val="7"/>
                        </w:numPr>
                        <w:overflowPunct w:val="0"/>
                        <w:autoSpaceDE w:val="0"/>
                        <w:autoSpaceDN w:val="0"/>
                        <w:adjustRightInd w:val="0"/>
                        <w:spacing w:before="120" w:after="120"/>
                        <w:contextualSpacing/>
                        <w:textAlignment w:val="baseline"/>
                        <w:rPr>
                          <w:lang w:val="en-US" w:eastAsia="ja-JP" w:bidi="hi-IN"/>
                        </w:rPr>
                      </w:pPr>
                      <w:r w:rsidRPr="00551991">
                        <w:rPr>
                          <w:lang w:val="en-US" w:eastAsia="ja-JP" w:bidi="hi-IN"/>
                        </w:rPr>
                        <w:t>K=3</w:t>
                      </w:r>
                    </w:p>
                    <w:p w14:paraId="20495F21" w14:textId="77777777" w:rsidR="00540876" w:rsidRPr="00551991" w:rsidRDefault="00540876" w:rsidP="006D4CBF">
                      <w:pPr>
                        <w:pStyle w:val="afb"/>
                        <w:numPr>
                          <w:ilvl w:val="1"/>
                          <w:numId w:val="7"/>
                        </w:numPr>
                        <w:overflowPunct w:val="0"/>
                        <w:autoSpaceDE w:val="0"/>
                        <w:autoSpaceDN w:val="0"/>
                        <w:adjustRightInd w:val="0"/>
                        <w:spacing w:before="120" w:after="120"/>
                        <w:contextualSpacing/>
                        <w:textAlignment w:val="baseline"/>
                        <w:rPr>
                          <w:lang w:val="en-US" w:eastAsia="ja-JP" w:bidi="hi-IN"/>
                        </w:rPr>
                      </w:pPr>
                      <w:r w:rsidRPr="00551991">
                        <w:rPr>
                          <w:lang w:val="en-US" w:eastAsia="ja-JP" w:bidi="hi-IN"/>
                        </w:rPr>
                        <w:t>L = 1 for 480/960kHz SCS</w:t>
                      </w:r>
                    </w:p>
                    <w:p w14:paraId="39D34922" w14:textId="77777777" w:rsidR="00540876" w:rsidRPr="00551991" w:rsidRDefault="00540876" w:rsidP="006D4CBF">
                      <w:pPr>
                        <w:pStyle w:val="afb"/>
                        <w:numPr>
                          <w:ilvl w:val="1"/>
                          <w:numId w:val="7"/>
                        </w:numPr>
                        <w:overflowPunct w:val="0"/>
                        <w:autoSpaceDE w:val="0"/>
                        <w:autoSpaceDN w:val="0"/>
                        <w:adjustRightInd w:val="0"/>
                        <w:spacing w:before="120" w:after="120"/>
                        <w:contextualSpacing/>
                        <w:textAlignment w:val="baseline"/>
                        <w:rPr>
                          <w:lang w:val="en-US" w:eastAsia="ja-JP" w:bidi="hi-IN"/>
                        </w:rPr>
                      </w:pPr>
                      <w:r w:rsidRPr="00551991">
                        <w:rPr>
                          <w:lang w:val="en-US" w:eastAsia="ja-JP" w:bidi="hi-IN"/>
                        </w:rPr>
                        <w:t>FFS: M for 480/960kHz SCS</w:t>
                      </w:r>
                    </w:p>
                    <w:p w14:paraId="53C24A91" w14:textId="3AEEE3D9" w:rsidR="00843A6B" w:rsidRPr="00540876" w:rsidRDefault="00540876" w:rsidP="006D4CBF">
                      <w:pPr>
                        <w:pStyle w:val="afb"/>
                        <w:numPr>
                          <w:ilvl w:val="2"/>
                          <w:numId w:val="7"/>
                        </w:numPr>
                        <w:overflowPunct w:val="0"/>
                        <w:autoSpaceDE w:val="0"/>
                        <w:autoSpaceDN w:val="0"/>
                        <w:adjustRightInd w:val="0"/>
                        <w:spacing w:before="120" w:after="120"/>
                        <w:contextualSpacing/>
                        <w:textAlignment w:val="baseline"/>
                        <w:rPr>
                          <w:lang w:val="en-US" w:eastAsia="ja-JP" w:bidi="hi-IN"/>
                        </w:rPr>
                      </w:pPr>
                      <w:r w:rsidRPr="00551991">
                        <w:rPr>
                          <w:lang w:val="en-US" w:eastAsia="ja-JP" w:bidi="hi-IN"/>
                        </w:rPr>
                        <w:t>Consider propagation delay difference of 3.33us considering FR2-2 coverage of 1km</w:t>
                      </w:r>
                    </w:p>
                  </w:txbxContent>
                </v:textbox>
                <w10:wrap type="square" anchorx="margin"/>
              </v:shape>
            </w:pict>
          </mc:Fallback>
        </mc:AlternateContent>
      </w:r>
      <w:r w:rsidRPr="00843A6B">
        <w:rPr>
          <w:rFonts w:hint="eastAsia"/>
          <w:lang w:eastAsia="zh-TW"/>
        </w:rPr>
        <w:t xml:space="preserve">In the last meeting, </w:t>
      </w:r>
      <w:r>
        <w:rPr>
          <w:lang w:eastAsia="zh-TW"/>
        </w:rPr>
        <w:t xml:space="preserve">the </w:t>
      </w:r>
      <w:r w:rsidR="00C15692">
        <w:rPr>
          <w:lang w:eastAsia="zh-TW"/>
        </w:rPr>
        <w:t>s</w:t>
      </w:r>
      <w:r w:rsidR="00C15692" w:rsidRPr="00C15692">
        <w:rPr>
          <w:lang w:eastAsia="zh-TW"/>
        </w:rPr>
        <w:t xml:space="preserve">cheduling restriction </w:t>
      </w:r>
      <w:r w:rsidR="00C15692">
        <w:rPr>
          <w:lang w:eastAsia="zh-TW"/>
        </w:rPr>
        <w:t xml:space="preserve">for </w:t>
      </w:r>
      <w:r w:rsidR="00C15692" w:rsidRPr="00C15692">
        <w:rPr>
          <w:lang w:eastAsia="zh-TW"/>
        </w:rPr>
        <w:t xml:space="preserve">480kHz and 960kHz SCS </w:t>
      </w:r>
      <w:r w:rsidR="00C15692">
        <w:rPr>
          <w:lang w:eastAsia="zh-TW"/>
        </w:rPr>
        <w:t xml:space="preserve">are </w:t>
      </w:r>
      <w:r>
        <w:rPr>
          <w:lang w:eastAsia="zh-TW"/>
        </w:rPr>
        <w:t xml:space="preserve">discussed </w:t>
      </w:r>
      <w:r w:rsidR="00C15692">
        <w:rPr>
          <w:lang w:eastAsia="zh-TW"/>
        </w:rPr>
        <w:t>in [1</w:t>
      </w:r>
      <w:r>
        <w:rPr>
          <w:lang w:eastAsia="zh-TW"/>
        </w:rPr>
        <w:t>].</w:t>
      </w:r>
    </w:p>
    <w:p w14:paraId="10C38632" w14:textId="77777777" w:rsidR="00224211" w:rsidRDefault="00224211" w:rsidP="00660EB3">
      <w:pPr>
        <w:widowControl w:val="0"/>
        <w:snapToGrid w:val="0"/>
        <w:jc w:val="both"/>
        <w:rPr>
          <w:lang w:eastAsia="zh-TW"/>
        </w:rPr>
      </w:pPr>
    </w:p>
    <w:p w14:paraId="74753EE4" w14:textId="2440445A" w:rsidR="00224211" w:rsidRDefault="00224211" w:rsidP="00660EB3">
      <w:pPr>
        <w:widowControl w:val="0"/>
        <w:snapToGrid w:val="0"/>
        <w:jc w:val="both"/>
        <w:rPr>
          <w:szCs w:val="24"/>
          <w:lang w:eastAsia="zh-CN"/>
        </w:rPr>
      </w:pPr>
      <w:r>
        <w:rPr>
          <w:lang w:eastAsia="zh-TW"/>
        </w:rPr>
        <w:t xml:space="preserve">The open issue is the </w:t>
      </w:r>
      <w:r w:rsidRPr="00A45EF5">
        <w:t>scheduling restrictions</w:t>
      </w:r>
      <w:r>
        <w:t xml:space="preserve"> during L3</w:t>
      </w:r>
      <w:r w:rsidRPr="00A45EF5">
        <w:t xml:space="preserve"> measurements for 480/960kHz SCS</w:t>
      </w:r>
      <w:r>
        <w:t xml:space="preserve">. As the previous topic, for 480 kHz SCS, K=2 is sufficient to cover </w:t>
      </w:r>
      <w:r w:rsidRPr="0099620E">
        <w:rPr>
          <w:szCs w:val="24"/>
          <w:lang w:eastAsia="zh-CN"/>
        </w:rPr>
        <w:t>synchronization error</w:t>
      </w:r>
      <w:r>
        <w:t xml:space="preserve">. And L=1 for </w:t>
      </w:r>
      <w:r w:rsidRPr="0099620E">
        <w:rPr>
          <w:szCs w:val="24"/>
          <w:lang w:eastAsia="zh-CN"/>
        </w:rPr>
        <w:t>due to beam switching time</w:t>
      </w:r>
      <w:r>
        <w:rPr>
          <w:szCs w:val="24"/>
          <w:lang w:eastAsia="zh-CN"/>
        </w:rPr>
        <w:t xml:space="preserve"> is reasonable. Regarding the “ </w:t>
      </w:r>
      <w:r w:rsidRPr="0099620E">
        <w:rPr>
          <w:b/>
          <w:bCs/>
          <w:szCs w:val="24"/>
          <w:lang w:eastAsia="zh-CN"/>
        </w:rPr>
        <w:t>M</w:t>
      </w:r>
      <w:r w:rsidRPr="0099620E">
        <w:rPr>
          <w:szCs w:val="24"/>
          <w:lang w:eastAsia="zh-CN"/>
        </w:rPr>
        <w:t xml:space="preserve"> (due to propagation delay difference, TA adjustment etc)</w:t>
      </w:r>
      <w:r>
        <w:rPr>
          <w:szCs w:val="24"/>
          <w:lang w:eastAsia="zh-CN"/>
        </w:rPr>
        <w:t xml:space="preserve">”, although the </w:t>
      </w:r>
      <w:r w:rsidRPr="00551991">
        <w:rPr>
          <w:lang w:val="en-US" w:eastAsia="ja-JP" w:bidi="hi-IN"/>
        </w:rPr>
        <w:t>FR2-2 coverage of 1km</w:t>
      </w:r>
      <w:r>
        <w:rPr>
          <w:lang w:val="en-US" w:eastAsia="ja-JP" w:bidi="hi-IN"/>
        </w:rPr>
        <w:t xml:space="preserve"> is considered, the difference of </w:t>
      </w:r>
      <w:r w:rsidRPr="0099620E">
        <w:rPr>
          <w:szCs w:val="24"/>
          <w:lang w:eastAsia="zh-CN"/>
        </w:rPr>
        <w:t xml:space="preserve">propagation delay </w:t>
      </w:r>
      <w:r>
        <w:rPr>
          <w:szCs w:val="24"/>
          <w:lang w:eastAsia="zh-CN"/>
        </w:rPr>
        <w:t xml:space="preserve">may still be within 1 us and can be covered by K=2. </w:t>
      </w:r>
      <w:r w:rsidR="00412803">
        <w:rPr>
          <w:szCs w:val="24"/>
          <w:lang w:eastAsia="zh-CN"/>
        </w:rPr>
        <w:t xml:space="preserve">Besides, it is beneficial to minimize the scheduling restrictions. </w:t>
      </w:r>
      <w:r>
        <w:rPr>
          <w:szCs w:val="24"/>
          <w:lang w:eastAsia="zh-CN"/>
        </w:rPr>
        <w:t xml:space="preserve">Thus, we are not sure about the M is necessary for 480 kHz. </w:t>
      </w:r>
    </w:p>
    <w:p w14:paraId="0528E873" w14:textId="06DE59DB" w:rsidR="00224211" w:rsidRDefault="00224211" w:rsidP="00224211">
      <w:pPr>
        <w:pStyle w:val="af4"/>
        <w:jc w:val="both"/>
        <w:rPr>
          <w:i/>
        </w:rPr>
      </w:pPr>
      <w:bookmarkStart w:id="9" w:name="_Ref95401889"/>
      <w:r w:rsidRPr="00843A6B">
        <w:rPr>
          <w:rFonts w:eastAsia="SimSun"/>
          <w:b/>
          <w:bCs/>
          <w:i/>
        </w:rPr>
        <w:lastRenderedPageBreak/>
        <w:t xml:space="preserve">Proposal </w:t>
      </w:r>
      <w:r w:rsidRPr="00843A6B">
        <w:rPr>
          <w:rFonts w:eastAsia="SimSun"/>
          <w:b/>
          <w:bCs/>
          <w:i/>
        </w:rPr>
        <w:fldChar w:fldCharType="begin"/>
      </w:r>
      <w:r w:rsidRPr="00843A6B">
        <w:rPr>
          <w:rFonts w:eastAsia="SimSun"/>
          <w:b/>
          <w:bCs/>
          <w:i/>
        </w:rPr>
        <w:instrText xml:space="preserve"> SEQ Proposal \* ARABIC </w:instrText>
      </w:r>
      <w:r w:rsidRPr="00843A6B">
        <w:rPr>
          <w:rFonts w:eastAsia="SimSun"/>
          <w:b/>
          <w:bCs/>
          <w:i/>
        </w:rPr>
        <w:fldChar w:fldCharType="separate"/>
      </w:r>
      <w:r w:rsidR="001B3382">
        <w:rPr>
          <w:rFonts w:eastAsia="SimSun"/>
          <w:b/>
          <w:bCs/>
          <w:i/>
          <w:noProof/>
        </w:rPr>
        <w:t>4</w:t>
      </w:r>
      <w:r w:rsidRPr="00843A6B">
        <w:rPr>
          <w:rFonts w:eastAsia="SimSun"/>
          <w:b/>
          <w:bCs/>
          <w:i/>
        </w:rPr>
        <w:fldChar w:fldCharType="end"/>
      </w:r>
      <w:r w:rsidRPr="00843A6B">
        <w:rPr>
          <w:rFonts w:eastAsia="SimSun"/>
          <w:b/>
          <w:bCs/>
          <w:i/>
        </w:rPr>
        <w:t>:</w:t>
      </w:r>
      <w:r w:rsidRPr="00E901B7">
        <w:rPr>
          <w:i/>
        </w:rPr>
        <w:t xml:space="preserve"> </w:t>
      </w:r>
      <w:r w:rsidRPr="00ED7CEE">
        <w:rPr>
          <w:i/>
        </w:rPr>
        <w:t xml:space="preserve">Regarding the scheduling restrictions </w:t>
      </w:r>
      <w:r w:rsidR="00412803" w:rsidRPr="00ED7CEE">
        <w:rPr>
          <w:i/>
        </w:rPr>
        <w:t>during L3</w:t>
      </w:r>
      <w:r w:rsidRPr="00ED7CEE">
        <w:rPr>
          <w:i/>
        </w:rPr>
        <w:t xml:space="preserve"> measurements, </w:t>
      </w:r>
      <w:r w:rsidR="00412803" w:rsidRPr="00ED7CEE">
        <w:rPr>
          <w:i/>
          <w:lang w:val="en-US" w:eastAsia="ja-JP" w:bidi="hi-IN"/>
        </w:rPr>
        <w:t>f</w:t>
      </w:r>
      <w:r w:rsidRPr="00ED7CEE">
        <w:rPr>
          <w:i/>
          <w:lang w:val="en-US" w:eastAsia="ja-JP" w:bidi="hi-IN"/>
        </w:rPr>
        <w:t xml:space="preserve">or 480kHz SCS, </w:t>
      </w:r>
      <w:r w:rsidR="00412803" w:rsidRPr="00ED7CEE">
        <w:rPr>
          <w:i/>
          <w:lang w:val="en-US" w:eastAsia="ja-JP" w:bidi="hi-IN"/>
        </w:rPr>
        <w:t>support K=2 (Option 1)</w:t>
      </w:r>
      <w:r w:rsidR="00ED7CEE">
        <w:rPr>
          <w:i/>
          <w:lang w:val="en-US" w:eastAsia="ja-JP" w:bidi="hi-IN"/>
        </w:rPr>
        <w:t xml:space="preserve">, </w:t>
      </w:r>
      <w:r w:rsidR="00412803" w:rsidRPr="00ED7CEE">
        <w:rPr>
          <w:i/>
          <w:lang w:val="en-US" w:eastAsia="ja-JP" w:bidi="hi-IN"/>
        </w:rPr>
        <w:t>L=1 and M=0</w:t>
      </w:r>
      <w:r w:rsidRPr="00ED7CEE">
        <w:rPr>
          <w:i/>
        </w:rPr>
        <w:t>.</w:t>
      </w:r>
      <w:r w:rsidR="00412803" w:rsidRPr="00ED7CEE">
        <w:rPr>
          <w:i/>
        </w:rPr>
        <w:t xml:space="preserve"> It gives 3 data symbols restrictions before and after the SSBs.</w:t>
      </w:r>
      <w:bookmarkEnd w:id="9"/>
      <w:r w:rsidR="00412803" w:rsidRPr="00ED7CEE">
        <w:rPr>
          <w:i/>
        </w:rPr>
        <w:t xml:space="preserve"> </w:t>
      </w:r>
    </w:p>
    <w:p w14:paraId="7DDF1901" w14:textId="77777777" w:rsidR="00412803" w:rsidRDefault="00412803" w:rsidP="00224211">
      <w:pPr>
        <w:pStyle w:val="af4"/>
        <w:jc w:val="both"/>
        <w:rPr>
          <w:i/>
        </w:rPr>
      </w:pPr>
    </w:p>
    <w:p w14:paraId="72CF34E5" w14:textId="79BC1E85" w:rsidR="00412803" w:rsidRPr="00B90351" w:rsidRDefault="00ED7CEE" w:rsidP="00224211">
      <w:pPr>
        <w:pStyle w:val="af4"/>
        <w:jc w:val="both"/>
        <w:rPr>
          <w:i/>
        </w:rPr>
      </w:pPr>
      <w:r>
        <w:rPr>
          <w:rFonts w:hint="eastAsia"/>
          <w:lang w:eastAsia="zh-TW"/>
        </w:rPr>
        <w:t>F</w:t>
      </w:r>
      <w:r>
        <w:t xml:space="preserve">or </w:t>
      </w:r>
      <w:r>
        <w:rPr>
          <w:rFonts w:hint="eastAsia"/>
          <w:lang w:eastAsia="zh-TW"/>
        </w:rPr>
        <w:t>96</w:t>
      </w:r>
      <w:r>
        <w:t>0 kHz SCS, K=</w:t>
      </w:r>
      <w:r>
        <w:rPr>
          <w:rFonts w:hint="eastAsia"/>
          <w:lang w:eastAsia="zh-TW"/>
        </w:rPr>
        <w:t>3</w:t>
      </w:r>
      <w:r>
        <w:rPr>
          <w:lang w:eastAsia="zh-TW"/>
        </w:rPr>
        <w:t xml:space="preserve"> and L=1</w:t>
      </w:r>
      <w:r>
        <w:rPr>
          <w:rFonts w:hint="eastAsia"/>
          <w:lang w:eastAsia="zh-TW"/>
        </w:rPr>
        <w:t xml:space="preserve"> is</w:t>
      </w:r>
      <w:r>
        <w:rPr>
          <w:lang w:eastAsia="zh-TW"/>
        </w:rPr>
        <w:t xml:space="preserve"> also</w:t>
      </w:r>
      <w:r w:rsidR="00B90351">
        <w:rPr>
          <w:rFonts w:hint="eastAsia"/>
          <w:lang w:eastAsia="zh-TW"/>
        </w:rPr>
        <w:t xml:space="preserve"> needed, while it still support more than 200 ms </w:t>
      </w:r>
      <w:r w:rsidR="00B90351" w:rsidRPr="0099620E">
        <w:rPr>
          <w:szCs w:val="24"/>
          <w:lang w:eastAsia="zh-CN"/>
        </w:rPr>
        <w:t>propagation delay difference</w:t>
      </w:r>
      <w:r w:rsidR="00B90351">
        <w:rPr>
          <w:szCs w:val="24"/>
          <w:lang w:eastAsia="zh-CN"/>
        </w:rPr>
        <w:t xml:space="preserve"> with the </w:t>
      </w:r>
      <w:r w:rsidR="00B90351" w:rsidRPr="0099620E">
        <w:rPr>
          <w:szCs w:val="24"/>
          <w:lang w:eastAsia="zh-CN"/>
        </w:rPr>
        <w:t>beam switching time</w:t>
      </w:r>
      <w:r w:rsidR="00B90351">
        <w:rPr>
          <w:szCs w:val="24"/>
          <w:lang w:eastAsia="zh-CN"/>
        </w:rPr>
        <w:t xml:space="preserve"> of 200ns. Thus M=0 would be sufficient, if it is not targeting to support 1 km </w:t>
      </w:r>
      <w:r w:rsidR="00B90351" w:rsidRPr="0099620E">
        <w:rPr>
          <w:szCs w:val="24"/>
          <w:lang w:eastAsia="zh-CN"/>
        </w:rPr>
        <w:t>propagation delay difference</w:t>
      </w:r>
      <w:r w:rsidR="00B90351">
        <w:rPr>
          <w:szCs w:val="24"/>
          <w:lang w:eastAsia="zh-CN"/>
        </w:rPr>
        <w:t xml:space="preserve">. </w:t>
      </w:r>
    </w:p>
    <w:p w14:paraId="02B97900" w14:textId="6384FAE1" w:rsidR="00B90351" w:rsidRDefault="00B90351" w:rsidP="00B90351">
      <w:pPr>
        <w:pStyle w:val="af4"/>
        <w:jc w:val="both"/>
        <w:rPr>
          <w:i/>
        </w:rPr>
      </w:pPr>
      <w:bookmarkStart w:id="10" w:name="_Ref95401892"/>
      <w:r w:rsidRPr="00843A6B">
        <w:rPr>
          <w:rFonts w:eastAsia="SimSun"/>
          <w:b/>
          <w:bCs/>
          <w:i/>
        </w:rPr>
        <w:t xml:space="preserve">Proposal </w:t>
      </w:r>
      <w:r w:rsidRPr="00843A6B">
        <w:rPr>
          <w:rFonts w:eastAsia="SimSun"/>
          <w:b/>
          <w:bCs/>
          <w:i/>
        </w:rPr>
        <w:fldChar w:fldCharType="begin"/>
      </w:r>
      <w:r w:rsidRPr="00843A6B">
        <w:rPr>
          <w:rFonts w:eastAsia="SimSun"/>
          <w:b/>
          <w:bCs/>
          <w:i/>
        </w:rPr>
        <w:instrText xml:space="preserve"> SEQ Proposal \* ARABIC </w:instrText>
      </w:r>
      <w:r w:rsidRPr="00843A6B">
        <w:rPr>
          <w:rFonts w:eastAsia="SimSun"/>
          <w:b/>
          <w:bCs/>
          <w:i/>
        </w:rPr>
        <w:fldChar w:fldCharType="separate"/>
      </w:r>
      <w:r w:rsidR="001B3382">
        <w:rPr>
          <w:rFonts w:eastAsia="SimSun"/>
          <w:b/>
          <w:bCs/>
          <w:i/>
          <w:noProof/>
        </w:rPr>
        <w:t>5</w:t>
      </w:r>
      <w:r w:rsidRPr="00843A6B">
        <w:rPr>
          <w:rFonts w:eastAsia="SimSun"/>
          <w:b/>
          <w:bCs/>
          <w:i/>
        </w:rPr>
        <w:fldChar w:fldCharType="end"/>
      </w:r>
      <w:r w:rsidRPr="00843A6B">
        <w:rPr>
          <w:rFonts w:eastAsia="SimSun"/>
          <w:b/>
          <w:bCs/>
          <w:i/>
        </w:rPr>
        <w:t>:</w:t>
      </w:r>
      <w:r w:rsidRPr="00E901B7">
        <w:rPr>
          <w:i/>
        </w:rPr>
        <w:t xml:space="preserve"> </w:t>
      </w:r>
      <w:r w:rsidRPr="00ED7CEE">
        <w:rPr>
          <w:i/>
        </w:rPr>
        <w:t xml:space="preserve">Regarding the scheduling restrictions during L3 measurements, </w:t>
      </w:r>
      <w:r w:rsidRPr="00ED7CEE">
        <w:rPr>
          <w:i/>
          <w:lang w:val="en-US" w:eastAsia="ja-JP" w:bidi="hi-IN"/>
        </w:rPr>
        <w:t>for 480kHz SCS, support K=</w:t>
      </w:r>
      <w:r>
        <w:rPr>
          <w:i/>
          <w:lang w:val="en-US" w:eastAsia="ja-JP" w:bidi="hi-IN"/>
        </w:rPr>
        <w:t xml:space="preserve">3, </w:t>
      </w:r>
      <w:r w:rsidRPr="00ED7CEE">
        <w:rPr>
          <w:i/>
          <w:lang w:val="en-US" w:eastAsia="ja-JP" w:bidi="hi-IN"/>
        </w:rPr>
        <w:t>L=1 and M=0</w:t>
      </w:r>
      <w:r w:rsidRPr="00ED7CEE">
        <w:rPr>
          <w:i/>
        </w:rPr>
        <w:t>.</w:t>
      </w:r>
      <w:r>
        <w:rPr>
          <w:i/>
        </w:rPr>
        <w:t xml:space="preserve"> It gives 4</w:t>
      </w:r>
      <w:r w:rsidRPr="00ED7CEE">
        <w:rPr>
          <w:i/>
        </w:rPr>
        <w:t xml:space="preserve"> data symbols restrictions before and after the SSBs.</w:t>
      </w:r>
      <w:bookmarkEnd w:id="10"/>
      <w:r w:rsidRPr="00ED7CEE">
        <w:rPr>
          <w:i/>
        </w:rPr>
        <w:t xml:space="preserve"> </w:t>
      </w:r>
    </w:p>
    <w:p w14:paraId="259B4DB3" w14:textId="77777777" w:rsidR="00224211" w:rsidRPr="00224211" w:rsidRDefault="00224211" w:rsidP="00660EB3">
      <w:pPr>
        <w:widowControl w:val="0"/>
        <w:snapToGrid w:val="0"/>
        <w:jc w:val="both"/>
        <w:rPr>
          <w:szCs w:val="24"/>
          <w:lang w:eastAsia="zh-CN"/>
        </w:rPr>
      </w:pPr>
    </w:p>
    <w:p w14:paraId="3B0C3209" w14:textId="2D429633" w:rsidR="00224211" w:rsidRPr="00B90351" w:rsidRDefault="00B90351" w:rsidP="00B90351">
      <w:pPr>
        <w:pStyle w:val="1"/>
        <w:rPr>
          <w:rFonts w:cs="Arial"/>
          <w:lang w:eastAsia="zh-TW"/>
        </w:rPr>
      </w:pPr>
      <w:r w:rsidRPr="00B90351">
        <w:rPr>
          <w:rFonts w:cs="Arial"/>
          <w:lang w:eastAsia="zh-TW"/>
        </w:rPr>
        <w:t>PBCH detection for SSB index acquisition</w:t>
      </w:r>
    </w:p>
    <w:p w14:paraId="5B218F64" w14:textId="4AA87A91" w:rsidR="001E6C8E" w:rsidRPr="00B90351" w:rsidRDefault="008078B6" w:rsidP="00843A6B">
      <w:pPr>
        <w:widowControl w:val="0"/>
        <w:snapToGrid w:val="0"/>
        <w:jc w:val="both"/>
        <w:rPr>
          <w:lang w:eastAsia="zh-TW"/>
        </w:rPr>
      </w:pPr>
      <w:r>
        <w:rPr>
          <w:lang w:eastAsia="zh-TW"/>
        </w:rPr>
        <w:t>To our understanding, enabling the</w:t>
      </w:r>
      <w:r w:rsidRPr="008078B6">
        <w:t xml:space="preserve"> </w:t>
      </w:r>
      <w:r w:rsidRPr="008078B6">
        <w:rPr>
          <w:i/>
          <w:lang w:eastAsia="zh-TW"/>
        </w:rPr>
        <w:t>deriveSSB-IndexFromCell</w:t>
      </w:r>
      <w:r>
        <w:rPr>
          <w:i/>
          <w:lang w:eastAsia="zh-TW"/>
        </w:rPr>
        <w:t xml:space="preserve"> </w:t>
      </w:r>
      <w:r>
        <w:rPr>
          <w:lang w:eastAsia="zh-TW"/>
        </w:rPr>
        <w:t xml:space="preserve">can help UE to </w:t>
      </w:r>
      <w:r w:rsidRPr="008078B6">
        <w:rPr>
          <w:lang w:eastAsia="zh-TW"/>
        </w:rPr>
        <w:t>derive the SBI</w:t>
      </w:r>
      <w:r>
        <w:rPr>
          <w:lang w:eastAsia="zh-TW"/>
        </w:rPr>
        <w:t xml:space="preserve"> of the neighbouring cells</w:t>
      </w:r>
      <w:r w:rsidRPr="008078B6">
        <w:rPr>
          <w:lang w:eastAsia="zh-TW"/>
        </w:rPr>
        <w:t xml:space="preserve"> from the serving cells and </w:t>
      </w:r>
      <w:r>
        <w:rPr>
          <w:lang w:eastAsia="zh-TW"/>
        </w:rPr>
        <w:t>thus UE can</w:t>
      </w:r>
      <w:r w:rsidRPr="008078B6">
        <w:rPr>
          <w:lang w:eastAsia="zh-TW"/>
        </w:rPr>
        <w:t xml:space="preserve"> skip SSB index detection on PBCH</w:t>
      </w:r>
      <w:r>
        <w:rPr>
          <w:lang w:eastAsia="zh-TW"/>
        </w:rPr>
        <w:t xml:space="preserve">. </w:t>
      </w:r>
      <w:r w:rsidR="00B90351">
        <w:rPr>
          <w:lang w:eastAsia="zh-TW"/>
        </w:rPr>
        <w:t xml:space="preserve">If the </w:t>
      </w:r>
      <w:r w:rsidR="00B90351" w:rsidRPr="008078B6">
        <w:rPr>
          <w:i/>
          <w:lang w:eastAsia="zh-TW"/>
        </w:rPr>
        <w:t>deriveSSB-IndexFromCell</w:t>
      </w:r>
      <w:r w:rsidR="00B90351">
        <w:rPr>
          <w:lang w:eastAsia="zh-TW"/>
        </w:rPr>
        <w:t xml:space="preserve"> is not enabled, the delay budget for </w:t>
      </w:r>
      <w:r w:rsidR="00B90351" w:rsidRPr="00B90351">
        <w:rPr>
          <w:lang w:eastAsia="zh-TW"/>
        </w:rPr>
        <w:t>PBCH detection for SSB index acquisition</w:t>
      </w:r>
      <w:r w:rsidR="00B90351">
        <w:rPr>
          <w:lang w:eastAsia="zh-TW"/>
        </w:rPr>
        <w:t xml:space="preserve"> should be provided. </w:t>
      </w:r>
    </w:p>
    <w:p w14:paraId="5FFA8B45" w14:textId="6623F6E3" w:rsidR="00660EB3" w:rsidRPr="00B90351" w:rsidRDefault="00C31CAB" w:rsidP="00B90351">
      <w:pPr>
        <w:pStyle w:val="af4"/>
        <w:jc w:val="both"/>
        <w:rPr>
          <w:lang w:eastAsia="zh-TW"/>
        </w:rPr>
      </w:pPr>
      <w:bookmarkStart w:id="11" w:name="_Ref92459632"/>
      <w:r w:rsidRPr="00843A6B">
        <w:rPr>
          <w:rFonts w:eastAsia="SimSun"/>
          <w:b/>
          <w:bCs/>
          <w:i/>
        </w:rPr>
        <w:t xml:space="preserve">Proposal </w:t>
      </w:r>
      <w:r w:rsidRPr="00843A6B">
        <w:rPr>
          <w:rFonts w:eastAsia="SimSun"/>
          <w:b/>
          <w:bCs/>
          <w:i/>
        </w:rPr>
        <w:fldChar w:fldCharType="begin"/>
      </w:r>
      <w:r w:rsidRPr="00843A6B">
        <w:rPr>
          <w:rFonts w:eastAsia="SimSun"/>
          <w:b/>
          <w:bCs/>
          <w:i/>
        </w:rPr>
        <w:instrText xml:space="preserve"> SEQ Proposal \* ARABIC </w:instrText>
      </w:r>
      <w:r w:rsidRPr="00843A6B">
        <w:rPr>
          <w:rFonts w:eastAsia="SimSun"/>
          <w:b/>
          <w:bCs/>
          <w:i/>
        </w:rPr>
        <w:fldChar w:fldCharType="separate"/>
      </w:r>
      <w:r w:rsidR="001B3382">
        <w:rPr>
          <w:rFonts w:eastAsia="SimSun"/>
          <w:b/>
          <w:bCs/>
          <w:i/>
          <w:noProof/>
        </w:rPr>
        <w:t>6</w:t>
      </w:r>
      <w:r w:rsidRPr="00843A6B">
        <w:rPr>
          <w:rFonts w:eastAsia="SimSun"/>
          <w:b/>
          <w:bCs/>
          <w:i/>
        </w:rPr>
        <w:fldChar w:fldCharType="end"/>
      </w:r>
      <w:r w:rsidRPr="00843A6B">
        <w:rPr>
          <w:rFonts w:eastAsia="SimSun"/>
          <w:b/>
          <w:bCs/>
          <w:i/>
        </w:rPr>
        <w:t>:</w:t>
      </w:r>
      <w:r w:rsidRPr="00843A6B">
        <w:rPr>
          <w:i/>
        </w:rPr>
        <w:t xml:space="preserve"> </w:t>
      </w:r>
      <w:r w:rsidRPr="001B3382">
        <w:rPr>
          <w:i/>
        </w:rPr>
        <w:t xml:space="preserve">If deriveSSB-IndexFromCell is </w:t>
      </w:r>
      <w:r w:rsidR="00B90351" w:rsidRPr="001B3382">
        <w:rPr>
          <w:i/>
        </w:rPr>
        <w:t xml:space="preserve">not </w:t>
      </w:r>
      <w:r w:rsidRPr="001B3382">
        <w:rPr>
          <w:i/>
        </w:rPr>
        <w:t xml:space="preserve">enabled, </w:t>
      </w:r>
      <w:r w:rsidR="00B90351" w:rsidRPr="001B3382">
        <w:rPr>
          <w:i/>
        </w:rPr>
        <w:t>additional time for PBCH detection for SSB index acquisition is allowed</w:t>
      </w:r>
      <w:r w:rsidRPr="001B3382">
        <w:rPr>
          <w:rFonts w:hint="eastAsia"/>
          <w:i/>
          <w:lang w:eastAsia="zh-TW"/>
        </w:rPr>
        <w:t>.</w:t>
      </w:r>
      <w:bookmarkEnd w:id="11"/>
    </w:p>
    <w:bookmarkEnd w:id="3"/>
    <w:bookmarkEnd w:id="4"/>
    <w:p w14:paraId="481B26CA" w14:textId="14344E94" w:rsidR="002D44AF" w:rsidRPr="00F34CA9" w:rsidRDefault="002D44AF" w:rsidP="002D44AF">
      <w:pPr>
        <w:pStyle w:val="1"/>
        <w:rPr>
          <w:rFonts w:cs="Arial"/>
          <w:lang w:eastAsia="zh-TW"/>
        </w:rPr>
      </w:pPr>
      <w:r w:rsidRPr="00F34CA9">
        <w:rPr>
          <w:rFonts w:cs="Arial"/>
        </w:rPr>
        <w:t>Conclusion</w:t>
      </w:r>
    </w:p>
    <w:p w14:paraId="20492A51" w14:textId="7900FF82" w:rsidR="00DA5756" w:rsidRDefault="004F402C" w:rsidP="00DA5756">
      <w:pPr>
        <w:spacing w:line="276" w:lineRule="auto"/>
        <w:rPr>
          <w:rFonts w:eastAsia="SimSun"/>
          <w:lang w:val="en-US"/>
        </w:rPr>
      </w:pPr>
      <w:r w:rsidRPr="00F34CA9">
        <w:rPr>
          <w:rFonts w:eastAsia="SimSun"/>
          <w:lang w:val="en-US"/>
        </w:rPr>
        <w:t xml:space="preserve">In this contribution, we discuss </w:t>
      </w:r>
      <w:r w:rsidR="00D45F71" w:rsidRPr="00F34CA9">
        <w:rPr>
          <w:rFonts w:eastAsia="SimSun"/>
          <w:lang w:val="en-US"/>
        </w:rPr>
        <w:t xml:space="preserve">the RRM measurement </w:t>
      </w:r>
      <w:r w:rsidR="00EB0665" w:rsidRPr="00F34CA9">
        <w:rPr>
          <w:rFonts w:eastAsia="SimSun"/>
          <w:lang w:val="en-US"/>
        </w:rPr>
        <w:t xml:space="preserve">requirement </w:t>
      </w:r>
      <w:r w:rsidR="00D45F71" w:rsidRPr="00F34CA9">
        <w:rPr>
          <w:rFonts w:eastAsia="SimSun"/>
          <w:lang w:val="en-US"/>
        </w:rPr>
        <w:t xml:space="preserve">in </w:t>
      </w:r>
      <w:r w:rsidR="005E3AFF" w:rsidRPr="00F34CA9">
        <w:rPr>
          <w:rFonts w:eastAsia="SimSun"/>
          <w:lang w:val="en-US"/>
        </w:rPr>
        <w:t>FR2-2</w:t>
      </w:r>
      <w:r w:rsidRPr="00F34CA9">
        <w:rPr>
          <w:rFonts w:eastAsia="SimSun"/>
          <w:lang w:val="en-US"/>
        </w:rPr>
        <w:t xml:space="preserve">. </w:t>
      </w:r>
      <w:r w:rsidR="00EB0665" w:rsidRPr="00F34CA9">
        <w:rPr>
          <w:rFonts w:eastAsia="SimSun"/>
          <w:lang w:val="en-US"/>
        </w:rPr>
        <w:t xml:space="preserve">We have the following observations and proposals. </w:t>
      </w:r>
    </w:p>
    <w:p w14:paraId="5B2798B6" w14:textId="648B3834" w:rsidR="00B90351" w:rsidRDefault="00B90351" w:rsidP="00DA5756">
      <w:pPr>
        <w:spacing w:line="276" w:lineRule="auto"/>
        <w:rPr>
          <w:rFonts w:eastAsia="SimSun"/>
          <w:lang w:val="en-US"/>
        </w:rPr>
      </w:pPr>
      <w:r>
        <w:rPr>
          <w:rFonts w:eastAsia="SimSun"/>
          <w:lang w:val="en-US"/>
        </w:rPr>
        <w:fldChar w:fldCharType="begin"/>
      </w:r>
      <w:r>
        <w:rPr>
          <w:rFonts w:eastAsia="SimSun"/>
          <w:lang w:val="en-US"/>
        </w:rPr>
        <w:instrText xml:space="preserve"> REF _Ref95401874 \h </w:instrText>
      </w:r>
      <w:r>
        <w:rPr>
          <w:rFonts w:eastAsia="SimSun"/>
          <w:lang w:val="en-US"/>
        </w:rPr>
      </w:r>
      <w:r>
        <w:rPr>
          <w:rFonts w:eastAsia="SimSun"/>
          <w:lang w:val="en-US"/>
        </w:rPr>
        <w:fldChar w:fldCharType="separate"/>
      </w:r>
      <w:r w:rsidR="001B3382" w:rsidRPr="00843A6B">
        <w:rPr>
          <w:rFonts w:eastAsia="SimSun"/>
          <w:b/>
          <w:bCs/>
          <w:i/>
        </w:rPr>
        <w:t xml:space="preserve">Proposal </w:t>
      </w:r>
      <w:r w:rsidR="001B3382">
        <w:rPr>
          <w:rFonts w:eastAsia="SimSun"/>
          <w:b/>
          <w:bCs/>
          <w:i/>
          <w:noProof/>
        </w:rPr>
        <w:t>1</w:t>
      </w:r>
      <w:r w:rsidR="001B3382" w:rsidRPr="00843A6B">
        <w:rPr>
          <w:rFonts w:eastAsia="SimSun"/>
          <w:b/>
          <w:bCs/>
          <w:i/>
        </w:rPr>
        <w:t>:</w:t>
      </w:r>
      <w:r w:rsidR="001B3382" w:rsidRPr="00E901B7">
        <w:rPr>
          <w:i/>
        </w:rPr>
        <w:t xml:space="preserve"> </w:t>
      </w:r>
      <w:r w:rsidR="001B3382">
        <w:rPr>
          <w:i/>
          <w:lang w:val="en-US" w:eastAsia="ja-JP" w:bidi="hi-IN"/>
        </w:rPr>
        <w:t>For 960kHz SCS,</w:t>
      </w:r>
      <w:r w:rsidR="001B3382" w:rsidRPr="00E901B7">
        <w:rPr>
          <w:i/>
          <w:lang w:val="en-US" w:eastAsia="ja-JP" w:bidi="hi-IN"/>
        </w:rPr>
        <w:t xml:space="preserve"> when deriveSSB-IndexFromCell is enabled,</w:t>
      </w:r>
      <w:r w:rsidR="001B3382" w:rsidRPr="00E901B7">
        <w:rPr>
          <w:i/>
        </w:rPr>
        <w:t xml:space="preserve"> relax deriveSSB-IndexFromCell tolerance to be 3 SSB symbols for SSB SCS (Option 2a).</w:t>
      </w:r>
      <w:r>
        <w:rPr>
          <w:rFonts w:eastAsia="SimSun"/>
          <w:lang w:val="en-US"/>
        </w:rPr>
        <w:fldChar w:fldCharType="end"/>
      </w:r>
    </w:p>
    <w:p w14:paraId="4BF81BF9" w14:textId="041F5DA7" w:rsidR="00B90351" w:rsidRDefault="00B90351" w:rsidP="00DA5756">
      <w:pPr>
        <w:spacing w:line="276" w:lineRule="auto"/>
        <w:rPr>
          <w:rFonts w:eastAsia="SimSun"/>
          <w:lang w:val="en-US"/>
        </w:rPr>
      </w:pPr>
      <w:r>
        <w:rPr>
          <w:rFonts w:eastAsia="SimSun"/>
          <w:lang w:val="en-US"/>
        </w:rPr>
        <w:fldChar w:fldCharType="begin"/>
      </w:r>
      <w:r>
        <w:rPr>
          <w:rFonts w:eastAsia="SimSun"/>
          <w:lang w:val="en-US"/>
        </w:rPr>
        <w:instrText xml:space="preserve"> REF _Ref95401876 \h </w:instrText>
      </w:r>
      <w:r>
        <w:rPr>
          <w:rFonts w:eastAsia="SimSun"/>
          <w:lang w:val="en-US"/>
        </w:rPr>
      </w:r>
      <w:r>
        <w:rPr>
          <w:rFonts w:eastAsia="SimSun"/>
          <w:lang w:val="en-US"/>
        </w:rPr>
        <w:fldChar w:fldCharType="separate"/>
      </w:r>
      <w:r w:rsidR="001B3382" w:rsidRPr="00843A6B">
        <w:rPr>
          <w:rFonts w:eastAsia="SimSun"/>
          <w:b/>
          <w:bCs/>
          <w:i/>
        </w:rPr>
        <w:t xml:space="preserve">Proposal </w:t>
      </w:r>
      <w:r w:rsidR="001B3382">
        <w:rPr>
          <w:rFonts w:eastAsia="SimSun"/>
          <w:b/>
          <w:bCs/>
          <w:i/>
          <w:noProof/>
        </w:rPr>
        <w:t>2</w:t>
      </w:r>
      <w:r w:rsidR="001B3382" w:rsidRPr="00843A6B">
        <w:rPr>
          <w:rFonts w:eastAsia="SimSun"/>
          <w:b/>
          <w:bCs/>
          <w:i/>
        </w:rPr>
        <w:t>:</w:t>
      </w:r>
      <w:r w:rsidR="001B3382" w:rsidRPr="00E901B7">
        <w:rPr>
          <w:i/>
        </w:rPr>
        <w:t xml:space="preserve"> </w:t>
      </w:r>
      <w:r w:rsidR="001B3382">
        <w:rPr>
          <w:i/>
          <w:lang w:val="en-US" w:eastAsia="ja-JP" w:bidi="hi-IN"/>
        </w:rPr>
        <w:t>For 480kHz SCS,</w:t>
      </w:r>
      <w:r w:rsidR="001B3382" w:rsidRPr="00E901B7">
        <w:rPr>
          <w:i/>
          <w:lang w:val="en-US" w:eastAsia="ja-JP" w:bidi="hi-IN"/>
        </w:rPr>
        <w:t xml:space="preserve"> when deriveSSB-IndexFromCell is enabled,</w:t>
      </w:r>
      <w:r w:rsidR="001B3382" w:rsidRPr="00E901B7">
        <w:rPr>
          <w:i/>
        </w:rPr>
        <w:t xml:space="preserve"> </w:t>
      </w:r>
      <w:r w:rsidR="001B3382">
        <w:rPr>
          <w:i/>
        </w:rPr>
        <w:t xml:space="preserve">reuse the existing </w:t>
      </w:r>
      <w:r w:rsidR="001B3382" w:rsidRPr="00E901B7">
        <w:rPr>
          <w:i/>
        </w:rPr>
        <w:t xml:space="preserve">deriveSSB-IndexFromCell tolerance </w:t>
      </w:r>
      <w:r w:rsidR="001B3382">
        <w:rPr>
          <w:i/>
        </w:rPr>
        <w:t>as 2</w:t>
      </w:r>
      <w:r w:rsidR="001B3382" w:rsidRPr="00E901B7">
        <w:rPr>
          <w:i/>
        </w:rPr>
        <w:t xml:space="preserve"> SSB symbols (</w:t>
      </w:r>
      <w:r w:rsidR="001B3382">
        <w:rPr>
          <w:i/>
        </w:rPr>
        <w:t>Option 1b</w:t>
      </w:r>
      <w:r w:rsidR="001B3382" w:rsidRPr="00E901B7">
        <w:rPr>
          <w:i/>
        </w:rPr>
        <w:t>).</w:t>
      </w:r>
      <w:r>
        <w:rPr>
          <w:rFonts w:eastAsia="SimSun"/>
          <w:lang w:val="en-US"/>
        </w:rPr>
        <w:fldChar w:fldCharType="end"/>
      </w:r>
    </w:p>
    <w:p w14:paraId="78508726" w14:textId="658A6989" w:rsidR="00B90351" w:rsidRDefault="00B90351" w:rsidP="00DA5756">
      <w:pPr>
        <w:spacing w:line="276" w:lineRule="auto"/>
        <w:rPr>
          <w:rFonts w:eastAsia="SimSun"/>
          <w:lang w:val="en-US"/>
        </w:rPr>
      </w:pPr>
      <w:r>
        <w:rPr>
          <w:rFonts w:eastAsia="SimSun"/>
          <w:lang w:val="en-US"/>
        </w:rPr>
        <w:fldChar w:fldCharType="begin"/>
      </w:r>
      <w:r>
        <w:rPr>
          <w:rFonts w:eastAsia="SimSun"/>
          <w:lang w:val="en-US"/>
        </w:rPr>
        <w:instrText xml:space="preserve"> REF _Ref95401885 \h </w:instrText>
      </w:r>
      <w:r>
        <w:rPr>
          <w:rFonts w:eastAsia="SimSun"/>
          <w:lang w:val="en-US"/>
        </w:rPr>
      </w:r>
      <w:r>
        <w:rPr>
          <w:rFonts w:eastAsia="SimSun"/>
          <w:lang w:val="en-US"/>
        </w:rPr>
        <w:fldChar w:fldCharType="separate"/>
      </w:r>
      <w:r w:rsidR="001B3382" w:rsidRPr="00843A6B">
        <w:rPr>
          <w:rFonts w:eastAsia="SimSun"/>
          <w:b/>
          <w:bCs/>
          <w:i/>
        </w:rPr>
        <w:t xml:space="preserve">Proposal </w:t>
      </w:r>
      <w:r w:rsidR="001B3382">
        <w:rPr>
          <w:rFonts w:eastAsia="SimSun"/>
          <w:b/>
          <w:bCs/>
          <w:i/>
          <w:noProof/>
        </w:rPr>
        <w:t>3</w:t>
      </w:r>
      <w:r w:rsidR="001B3382" w:rsidRPr="00843A6B">
        <w:rPr>
          <w:rFonts w:eastAsia="SimSun"/>
          <w:b/>
          <w:bCs/>
          <w:i/>
        </w:rPr>
        <w:t>:</w:t>
      </w:r>
      <w:r w:rsidR="001B3382" w:rsidRPr="00843A6B">
        <w:rPr>
          <w:i/>
        </w:rPr>
        <w:t xml:space="preserve"> </w:t>
      </w:r>
      <w:r w:rsidR="001B3382">
        <w:rPr>
          <w:i/>
        </w:rPr>
        <w:t>On the unlicensed band, f</w:t>
      </w:r>
      <w:r w:rsidR="001B3382" w:rsidRPr="00ED7CEE">
        <w:rPr>
          <w:i/>
        </w:rPr>
        <w:t>or 480 kHz SSB SCS</w:t>
      </w:r>
      <w:r w:rsidR="001B3382">
        <w:rPr>
          <w:i/>
        </w:rPr>
        <w:t xml:space="preserve">, </w:t>
      </w:r>
      <w:r w:rsidR="001B3382" w:rsidRPr="00ED7CEE">
        <w:rPr>
          <w:i/>
        </w:rPr>
        <w:t>deriveSSB-IndexFromCell is always enabled by the network</w:t>
      </w:r>
      <w:r w:rsidR="001B3382">
        <w:rPr>
          <w:i/>
        </w:rPr>
        <w:t>.</w:t>
      </w:r>
      <w:r>
        <w:rPr>
          <w:rFonts w:eastAsia="SimSun"/>
          <w:lang w:val="en-US"/>
        </w:rPr>
        <w:fldChar w:fldCharType="end"/>
      </w:r>
    </w:p>
    <w:p w14:paraId="09FF9081" w14:textId="12B409C8" w:rsidR="00B90351" w:rsidRDefault="00B90351" w:rsidP="00DA5756">
      <w:pPr>
        <w:spacing w:line="276" w:lineRule="auto"/>
        <w:rPr>
          <w:rFonts w:eastAsia="SimSun"/>
          <w:lang w:val="en-US"/>
        </w:rPr>
      </w:pPr>
      <w:r>
        <w:rPr>
          <w:rFonts w:eastAsia="SimSun"/>
          <w:lang w:val="en-US"/>
        </w:rPr>
        <w:fldChar w:fldCharType="begin"/>
      </w:r>
      <w:r>
        <w:rPr>
          <w:rFonts w:eastAsia="SimSun"/>
          <w:lang w:val="en-US"/>
        </w:rPr>
        <w:instrText xml:space="preserve"> REF _Ref95401889 \h </w:instrText>
      </w:r>
      <w:r>
        <w:rPr>
          <w:rFonts w:eastAsia="SimSun"/>
          <w:lang w:val="en-US"/>
        </w:rPr>
      </w:r>
      <w:r>
        <w:rPr>
          <w:rFonts w:eastAsia="SimSun"/>
          <w:lang w:val="en-US"/>
        </w:rPr>
        <w:fldChar w:fldCharType="separate"/>
      </w:r>
      <w:r w:rsidR="001B3382" w:rsidRPr="00843A6B">
        <w:rPr>
          <w:rFonts w:eastAsia="SimSun"/>
          <w:b/>
          <w:bCs/>
          <w:i/>
        </w:rPr>
        <w:t xml:space="preserve">Proposal </w:t>
      </w:r>
      <w:r w:rsidR="001B3382">
        <w:rPr>
          <w:rFonts w:eastAsia="SimSun"/>
          <w:b/>
          <w:bCs/>
          <w:i/>
          <w:noProof/>
        </w:rPr>
        <w:t>4</w:t>
      </w:r>
      <w:r w:rsidR="001B3382" w:rsidRPr="00843A6B">
        <w:rPr>
          <w:rFonts w:eastAsia="SimSun"/>
          <w:b/>
          <w:bCs/>
          <w:i/>
        </w:rPr>
        <w:t>:</w:t>
      </w:r>
      <w:r w:rsidR="001B3382" w:rsidRPr="00E901B7">
        <w:rPr>
          <w:i/>
        </w:rPr>
        <w:t xml:space="preserve"> </w:t>
      </w:r>
      <w:r w:rsidR="001B3382" w:rsidRPr="00ED7CEE">
        <w:rPr>
          <w:i/>
        </w:rPr>
        <w:t xml:space="preserve">Regarding the scheduling restrictions during L3 measurements, </w:t>
      </w:r>
      <w:r w:rsidR="001B3382" w:rsidRPr="00ED7CEE">
        <w:rPr>
          <w:i/>
          <w:lang w:val="en-US" w:eastAsia="ja-JP" w:bidi="hi-IN"/>
        </w:rPr>
        <w:t>for 480kHz SCS, support K=2 (Option 1)</w:t>
      </w:r>
      <w:r w:rsidR="001B3382">
        <w:rPr>
          <w:i/>
          <w:lang w:val="en-US" w:eastAsia="ja-JP" w:bidi="hi-IN"/>
        </w:rPr>
        <w:t xml:space="preserve">, </w:t>
      </w:r>
      <w:r w:rsidR="001B3382" w:rsidRPr="00ED7CEE">
        <w:rPr>
          <w:i/>
          <w:lang w:val="en-US" w:eastAsia="ja-JP" w:bidi="hi-IN"/>
        </w:rPr>
        <w:t>L=1 and M=0</w:t>
      </w:r>
      <w:r w:rsidR="001B3382" w:rsidRPr="00ED7CEE">
        <w:rPr>
          <w:i/>
        </w:rPr>
        <w:t>. It gives 3 data symbols restrictions before and after the SSBs.</w:t>
      </w:r>
      <w:r>
        <w:rPr>
          <w:rFonts w:eastAsia="SimSun"/>
          <w:lang w:val="en-US"/>
        </w:rPr>
        <w:fldChar w:fldCharType="end"/>
      </w:r>
    </w:p>
    <w:p w14:paraId="1FE7ED8A" w14:textId="0E333DEE" w:rsidR="00B90351" w:rsidRDefault="00B90351" w:rsidP="00DA5756">
      <w:pPr>
        <w:spacing w:line="276" w:lineRule="auto"/>
        <w:rPr>
          <w:rFonts w:eastAsia="SimSun"/>
          <w:lang w:val="en-US"/>
        </w:rPr>
      </w:pPr>
      <w:r>
        <w:rPr>
          <w:rFonts w:eastAsia="SimSun"/>
          <w:lang w:val="en-US"/>
        </w:rPr>
        <w:fldChar w:fldCharType="begin"/>
      </w:r>
      <w:r>
        <w:rPr>
          <w:rFonts w:eastAsia="SimSun"/>
          <w:lang w:val="en-US"/>
        </w:rPr>
        <w:instrText xml:space="preserve"> REF _Ref95401892 \h </w:instrText>
      </w:r>
      <w:r>
        <w:rPr>
          <w:rFonts w:eastAsia="SimSun"/>
          <w:lang w:val="en-US"/>
        </w:rPr>
      </w:r>
      <w:r>
        <w:rPr>
          <w:rFonts w:eastAsia="SimSun"/>
          <w:lang w:val="en-US"/>
        </w:rPr>
        <w:fldChar w:fldCharType="separate"/>
      </w:r>
      <w:r w:rsidR="001B3382" w:rsidRPr="00843A6B">
        <w:rPr>
          <w:rFonts w:eastAsia="SimSun"/>
          <w:b/>
          <w:bCs/>
          <w:i/>
        </w:rPr>
        <w:t xml:space="preserve">Proposal </w:t>
      </w:r>
      <w:r w:rsidR="001B3382">
        <w:rPr>
          <w:rFonts w:eastAsia="SimSun"/>
          <w:b/>
          <w:bCs/>
          <w:i/>
          <w:noProof/>
        </w:rPr>
        <w:t>5</w:t>
      </w:r>
      <w:r w:rsidR="001B3382" w:rsidRPr="00843A6B">
        <w:rPr>
          <w:rFonts w:eastAsia="SimSun"/>
          <w:b/>
          <w:bCs/>
          <w:i/>
        </w:rPr>
        <w:t>:</w:t>
      </w:r>
      <w:r w:rsidR="001B3382" w:rsidRPr="00E901B7">
        <w:rPr>
          <w:i/>
        </w:rPr>
        <w:t xml:space="preserve"> </w:t>
      </w:r>
      <w:r w:rsidR="001B3382" w:rsidRPr="00ED7CEE">
        <w:rPr>
          <w:i/>
        </w:rPr>
        <w:t xml:space="preserve">Regarding the scheduling restrictions during L3 measurements, </w:t>
      </w:r>
      <w:r w:rsidR="001B3382" w:rsidRPr="00ED7CEE">
        <w:rPr>
          <w:i/>
          <w:lang w:val="en-US" w:eastAsia="ja-JP" w:bidi="hi-IN"/>
        </w:rPr>
        <w:t>for 480kHz SCS, support K=</w:t>
      </w:r>
      <w:r w:rsidR="001B3382">
        <w:rPr>
          <w:i/>
          <w:lang w:val="en-US" w:eastAsia="ja-JP" w:bidi="hi-IN"/>
        </w:rPr>
        <w:t xml:space="preserve">3, </w:t>
      </w:r>
      <w:r w:rsidR="001B3382" w:rsidRPr="00ED7CEE">
        <w:rPr>
          <w:i/>
          <w:lang w:val="en-US" w:eastAsia="ja-JP" w:bidi="hi-IN"/>
        </w:rPr>
        <w:t>L=1 and M=0</w:t>
      </w:r>
      <w:r w:rsidR="001B3382" w:rsidRPr="00ED7CEE">
        <w:rPr>
          <w:i/>
        </w:rPr>
        <w:t>.</w:t>
      </w:r>
      <w:r w:rsidR="001B3382">
        <w:rPr>
          <w:i/>
        </w:rPr>
        <w:t xml:space="preserve"> It gives 4</w:t>
      </w:r>
      <w:r w:rsidR="001B3382" w:rsidRPr="00ED7CEE">
        <w:rPr>
          <w:i/>
        </w:rPr>
        <w:t xml:space="preserve"> data symbols restrictions before and after the SSBs.</w:t>
      </w:r>
      <w:r>
        <w:rPr>
          <w:rFonts w:eastAsia="SimSun"/>
          <w:lang w:val="en-US"/>
        </w:rPr>
        <w:fldChar w:fldCharType="end"/>
      </w:r>
    </w:p>
    <w:p w14:paraId="5EDB8E34" w14:textId="7B8F7B1D" w:rsidR="00B90351" w:rsidRDefault="00B90351" w:rsidP="00DA5756">
      <w:pPr>
        <w:spacing w:line="276" w:lineRule="auto"/>
        <w:rPr>
          <w:rFonts w:eastAsia="SimSun"/>
          <w:lang w:val="en-US"/>
        </w:rPr>
      </w:pPr>
      <w:r>
        <w:rPr>
          <w:rFonts w:eastAsia="SimSun"/>
          <w:lang w:val="en-US"/>
        </w:rPr>
        <w:fldChar w:fldCharType="begin"/>
      </w:r>
      <w:r>
        <w:rPr>
          <w:rFonts w:eastAsia="SimSun"/>
          <w:lang w:val="en-US"/>
        </w:rPr>
        <w:instrText xml:space="preserve"> REF _Ref92459632 \h </w:instrText>
      </w:r>
      <w:r>
        <w:rPr>
          <w:rFonts w:eastAsia="SimSun"/>
          <w:lang w:val="en-US"/>
        </w:rPr>
      </w:r>
      <w:r>
        <w:rPr>
          <w:rFonts w:eastAsia="SimSun"/>
          <w:lang w:val="en-US"/>
        </w:rPr>
        <w:fldChar w:fldCharType="separate"/>
      </w:r>
      <w:r w:rsidR="001B3382" w:rsidRPr="00843A6B">
        <w:rPr>
          <w:rFonts w:eastAsia="SimSun"/>
          <w:b/>
          <w:bCs/>
          <w:i/>
        </w:rPr>
        <w:t xml:space="preserve">Proposal </w:t>
      </w:r>
      <w:r w:rsidR="001B3382">
        <w:rPr>
          <w:rFonts w:eastAsia="SimSun"/>
          <w:b/>
          <w:bCs/>
          <w:i/>
          <w:noProof/>
        </w:rPr>
        <w:t>6</w:t>
      </w:r>
      <w:r w:rsidR="001B3382" w:rsidRPr="00843A6B">
        <w:rPr>
          <w:rFonts w:eastAsia="SimSun"/>
          <w:b/>
          <w:bCs/>
          <w:i/>
        </w:rPr>
        <w:t>:</w:t>
      </w:r>
      <w:r w:rsidR="001B3382" w:rsidRPr="00843A6B">
        <w:rPr>
          <w:i/>
        </w:rPr>
        <w:t xml:space="preserve"> </w:t>
      </w:r>
      <w:r w:rsidR="001B3382" w:rsidRPr="001B3382">
        <w:rPr>
          <w:i/>
        </w:rPr>
        <w:t>If deriveSSB-IndexFromCell is not enabled, additional time for PBCH detection for SSB index acquisition is allowed</w:t>
      </w:r>
      <w:r w:rsidR="001B3382" w:rsidRPr="001B3382">
        <w:rPr>
          <w:rFonts w:hint="eastAsia"/>
          <w:i/>
          <w:lang w:eastAsia="zh-TW"/>
        </w:rPr>
        <w:t>.</w:t>
      </w:r>
      <w:r>
        <w:rPr>
          <w:rFonts w:eastAsia="SimSun"/>
          <w:lang w:val="en-US"/>
        </w:rPr>
        <w:fldChar w:fldCharType="end"/>
      </w:r>
    </w:p>
    <w:p w14:paraId="27149AB7" w14:textId="77777777" w:rsidR="002D44AF" w:rsidRPr="00FE0E3F" w:rsidRDefault="002D44AF" w:rsidP="00681EC5">
      <w:pPr>
        <w:pStyle w:val="1"/>
        <w:numPr>
          <w:ilvl w:val="0"/>
          <w:numId w:val="0"/>
        </w:numPr>
        <w:rPr>
          <w:rFonts w:cs="Arial"/>
          <w:lang w:val="en-US"/>
        </w:rPr>
      </w:pPr>
      <w:r w:rsidRPr="00FE0E3F">
        <w:rPr>
          <w:rFonts w:cs="Arial"/>
          <w:lang w:val="en-US" w:eastAsia="zh-TW"/>
        </w:rPr>
        <w:t>References</w:t>
      </w:r>
    </w:p>
    <w:p w14:paraId="65955DFA" w14:textId="4A007260" w:rsidR="00F969B4" w:rsidRPr="003E2BE2" w:rsidRDefault="00F969B4" w:rsidP="00F969B4">
      <w:pPr>
        <w:pStyle w:val="afb"/>
        <w:numPr>
          <w:ilvl w:val="0"/>
          <w:numId w:val="2"/>
        </w:numPr>
      </w:pPr>
      <w:r>
        <w:rPr>
          <w:lang w:val="en-US"/>
        </w:rPr>
        <w:t>R4-2</w:t>
      </w:r>
      <w:r w:rsidR="000C4FF6">
        <w:rPr>
          <w:lang w:val="en-US"/>
        </w:rPr>
        <w:t>202657</w:t>
      </w:r>
      <w:r>
        <w:rPr>
          <w:lang w:val="en-US"/>
        </w:rPr>
        <w:t xml:space="preserve">, </w:t>
      </w:r>
      <w:r w:rsidRPr="003E2BE2">
        <w:t>WF on R17 NR_ext_to_71GHz_RRM_1</w:t>
      </w:r>
      <w:r w:rsidRPr="00555817">
        <w:rPr>
          <w:lang w:val="en-US"/>
        </w:rPr>
        <w:t xml:space="preserve">, </w:t>
      </w:r>
      <w:r w:rsidRPr="0022219B">
        <w:t>Qualcomm</w:t>
      </w:r>
      <w:r w:rsidRPr="0022219B">
        <w:rPr>
          <w:lang w:val="en-US"/>
        </w:rPr>
        <w:t xml:space="preserve">. </w:t>
      </w:r>
    </w:p>
    <w:p w14:paraId="003CE390" w14:textId="265090BF" w:rsidR="003E2BE2" w:rsidRPr="0022219B" w:rsidRDefault="00F969B4" w:rsidP="00F969B4">
      <w:pPr>
        <w:pStyle w:val="afb"/>
        <w:numPr>
          <w:ilvl w:val="0"/>
          <w:numId w:val="2"/>
        </w:numPr>
      </w:pPr>
      <w:r>
        <w:rPr>
          <w:lang w:val="en-US"/>
        </w:rPr>
        <w:t>R4-</w:t>
      </w:r>
      <w:r w:rsidR="000C4FF6">
        <w:rPr>
          <w:lang w:val="en-US"/>
        </w:rPr>
        <w:t>2202659</w:t>
      </w:r>
      <w:r>
        <w:rPr>
          <w:lang w:val="en-US"/>
        </w:rPr>
        <w:t xml:space="preserve">, </w:t>
      </w:r>
      <w:r w:rsidRPr="00A208CA">
        <w:t>WF on NR extension to 71 GHz – RRM - Part 2</w:t>
      </w:r>
      <w:r>
        <w:rPr>
          <w:rFonts w:hint="eastAsia"/>
          <w:lang w:eastAsia="zh-TW"/>
        </w:rPr>
        <w:t xml:space="preserve">, </w:t>
      </w:r>
      <w:r w:rsidRPr="00A208CA">
        <w:rPr>
          <w:lang w:eastAsia="zh-TW"/>
        </w:rPr>
        <w:t>Intel Corporation</w:t>
      </w:r>
      <w:r>
        <w:rPr>
          <w:lang w:eastAsia="zh-TW"/>
        </w:rPr>
        <w:t>.</w:t>
      </w:r>
    </w:p>
    <w:sectPr w:rsidR="003E2BE2" w:rsidRPr="0022219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6471D" w14:textId="77777777" w:rsidR="00BA67DD" w:rsidRDefault="00BA67DD">
      <w:r>
        <w:separator/>
      </w:r>
    </w:p>
  </w:endnote>
  <w:endnote w:type="continuationSeparator" w:id="0">
    <w:p w14:paraId="64EB6EAD" w14:textId="77777777" w:rsidR="00BA67DD" w:rsidRDefault="00BA6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EFCBF" w14:textId="77777777" w:rsidR="00BA67DD" w:rsidRDefault="00BA67DD">
      <w:r>
        <w:separator/>
      </w:r>
    </w:p>
  </w:footnote>
  <w:footnote w:type="continuationSeparator" w:id="0">
    <w:p w14:paraId="7EE0A8BF" w14:textId="77777777" w:rsidR="00BA67DD" w:rsidRDefault="00BA67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6"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3"/>
  </w:num>
  <w:num w:numId="2">
    <w:abstractNumId w:val="0"/>
  </w:num>
  <w:num w:numId="3">
    <w:abstractNumId w:val="1"/>
  </w:num>
  <w:num w:numId="4">
    <w:abstractNumId w:val="5"/>
  </w:num>
  <w:num w:numId="5">
    <w:abstractNumId w:val="6"/>
  </w:num>
  <w:num w:numId="6">
    <w:abstractNumId w:val="7"/>
  </w:num>
  <w:num w:numId="7">
    <w:abstractNumId w:val="4"/>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4AE"/>
    <w:rsid w:val="00004B5C"/>
    <w:rsid w:val="000054AF"/>
    <w:rsid w:val="00005A6B"/>
    <w:rsid w:val="00006BC3"/>
    <w:rsid w:val="00006CE2"/>
    <w:rsid w:val="0000797A"/>
    <w:rsid w:val="00010490"/>
    <w:rsid w:val="00011D0E"/>
    <w:rsid w:val="000121C0"/>
    <w:rsid w:val="000144E7"/>
    <w:rsid w:val="00014BCA"/>
    <w:rsid w:val="0001522A"/>
    <w:rsid w:val="00015569"/>
    <w:rsid w:val="00015793"/>
    <w:rsid w:val="00015873"/>
    <w:rsid w:val="0001606C"/>
    <w:rsid w:val="000163FB"/>
    <w:rsid w:val="000202E3"/>
    <w:rsid w:val="0002191D"/>
    <w:rsid w:val="000222BB"/>
    <w:rsid w:val="000222CB"/>
    <w:rsid w:val="00023212"/>
    <w:rsid w:val="00023BD7"/>
    <w:rsid w:val="00023D6E"/>
    <w:rsid w:val="0002426D"/>
    <w:rsid w:val="00025030"/>
    <w:rsid w:val="000266A0"/>
    <w:rsid w:val="00026F21"/>
    <w:rsid w:val="0002722C"/>
    <w:rsid w:val="00030251"/>
    <w:rsid w:val="0003040C"/>
    <w:rsid w:val="00030566"/>
    <w:rsid w:val="000306A4"/>
    <w:rsid w:val="00030FBE"/>
    <w:rsid w:val="00031C1D"/>
    <w:rsid w:val="00031D2E"/>
    <w:rsid w:val="00032308"/>
    <w:rsid w:val="00032F6B"/>
    <w:rsid w:val="0003305F"/>
    <w:rsid w:val="00034145"/>
    <w:rsid w:val="000343F5"/>
    <w:rsid w:val="00034473"/>
    <w:rsid w:val="00035BCE"/>
    <w:rsid w:val="00035C8A"/>
    <w:rsid w:val="00036802"/>
    <w:rsid w:val="00036E9D"/>
    <w:rsid w:val="00037AA6"/>
    <w:rsid w:val="0004087B"/>
    <w:rsid w:val="00040D11"/>
    <w:rsid w:val="000410F7"/>
    <w:rsid w:val="00041894"/>
    <w:rsid w:val="00041C77"/>
    <w:rsid w:val="00041F1E"/>
    <w:rsid w:val="00043A47"/>
    <w:rsid w:val="00044184"/>
    <w:rsid w:val="0004557B"/>
    <w:rsid w:val="000472D9"/>
    <w:rsid w:val="00047DB7"/>
    <w:rsid w:val="00047F44"/>
    <w:rsid w:val="00051438"/>
    <w:rsid w:val="00052DFA"/>
    <w:rsid w:val="00053BDB"/>
    <w:rsid w:val="00053C5F"/>
    <w:rsid w:val="0005409A"/>
    <w:rsid w:val="00054D06"/>
    <w:rsid w:val="00055697"/>
    <w:rsid w:val="0005657E"/>
    <w:rsid w:val="00056973"/>
    <w:rsid w:val="00056E1C"/>
    <w:rsid w:val="000572CA"/>
    <w:rsid w:val="000576A7"/>
    <w:rsid w:val="00057DC0"/>
    <w:rsid w:val="000626D9"/>
    <w:rsid w:val="00062CAB"/>
    <w:rsid w:val="00062F17"/>
    <w:rsid w:val="00063B2B"/>
    <w:rsid w:val="00063E25"/>
    <w:rsid w:val="000646D3"/>
    <w:rsid w:val="00065840"/>
    <w:rsid w:val="00065B1A"/>
    <w:rsid w:val="000672B2"/>
    <w:rsid w:val="0006733D"/>
    <w:rsid w:val="00067717"/>
    <w:rsid w:val="00071E1A"/>
    <w:rsid w:val="000728B9"/>
    <w:rsid w:val="00072D4C"/>
    <w:rsid w:val="00073692"/>
    <w:rsid w:val="00074BF1"/>
    <w:rsid w:val="00074E75"/>
    <w:rsid w:val="00075A79"/>
    <w:rsid w:val="000804BB"/>
    <w:rsid w:val="00080564"/>
    <w:rsid w:val="000806FE"/>
    <w:rsid w:val="00081783"/>
    <w:rsid w:val="000818F7"/>
    <w:rsid w:val="0008193D"/>
    <w:rsid w:val="00081C4E"/>
    <w:rsid w:val="00082AA4"/>
    <w:rsid w:val="00082E43"/>
    <w:rsid w:val="000837A9"/>
    <w:rsid w:val="000854BF"/>
    <w:rsid w:val="0008693B"/>
    <w:rsid w:val="00087287"/>
    <w:rsid w:val="0008738E"/>
    <w:rsid w:val="00087F02"/>
    <w:rsid w:val="00090437"/>
    <w:rsid w:val="00092656"/>
    <w:rsid w:val="0009317F"/>
    <w:rsid w:val="00093B92"/>
    <w:rsid w:val="00093E7E"/>
    <w:rsid w:val="000940AE"/>
    <w:rsid w:val="000940F8"/>
    <w:rsid w:val="00094666"/>
    <w:rsid w:val="000948A0"/>
    <w:rsid w:val="00095C8E"/>
    <w:rsid w:val="0009654C"/>
    <w:rsid w:val="0009679F"/>
    <w:rsid w:val="00096F03"/>
    <w:rsid w:val="00096F26"/>
    <w:rsid w:val="00097204"/>
    <w:rsid w:val="00097B15"/>
    <w:rsid w:val="000A02F0"/>
    <w:rsid w:val="000A23B4"/>
    <w:rsid w:val="000A28EE"/>
    <w:rsid w:val="000A2E10"/>
    <w:rsid w:val="000A2E1A"/>
    <w:rsid w:val="000A3132"/>
    <w:rsid w:val="000A3578"/>
    <w:rsid w:val="000A359F"/>
    <w:rsid w:val="000A41F5"/>
    <w:rsid w:val="000A46B9"/>
    <w:rsid w:val="000A4B81"/>
    <w:rsid w:val="000A510F"/>
    <w:rsid w:val="000A5EB0"/>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122"/>
    <w:rsid w:val="000B5B95"/>
    <w:rsid w:val="000B5C94"/>
    <w:rsid w:val="000B62D4"/>
    <w:rsid w:val="000C0783"/>
    <w:rsid w:val="000C0E80"/>
    <w:rsid w:val="000C0F43"/>
    <w:rsid w:val="000C284B"/>
    <w:rsid w:val="000C3999"/>
    <w:rsid w:val="000C43F7"/>
    <w:rsid w:val="000C44A9"/>
    <w:rsid w:val="000C4FF6"/>
    <w:rsid w:val="000C53A9"/>
    <w:rsid w:val="000C77C1"/>
    <w:rsid w:val="000D02BB"/>
    <w:rsid w:val="000D0353"/>
    <w:rsid w:val="000D06B4"/>
    <w:rsid w:val="000D0CCA"/>
    <w:rsid w:val="000D0E27"/>
    <w:rsid w:val="000D1E9A"/>
    <w:rsid w:val="000D2E08"/>
    <w:rsid w:val="000D420B"/>
    <w:rsid w:val="000D4830"/>
    <w:rsid w:val="000D54C6"/>
    <w:rsid w:val="000D6CFC"/>
    <w:rsid w:val="000E005A"/>
    <w:rsid w:val="000E16EB"/>
    <w:rsid w:val="000E2341"/>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19DB"/>
    <w:rsid w:val="00101E98"/>
    <w:rsid w:val="00102D0B"/>
    <w:rsid w:val="001033DD"/>
    <w:rsid w:val="00103A52"/>
    <w:rsid w:val="00104EFC"/>
    <w:rsid w:val="00106D86"/>
    <w:rsid w:val="00107C99"/>
    <w:rsid w:val="0011053D"/>
    <w:rsid w:val="00111BD8"/>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11BC"/>
    <w:rsid w:val="00121877"/>
    <w:rsid w:val="00121E7E"/>
    <w:rsid w:val="00122A76"/>
    <w:rsid w:val="00123A37"/>
    <w:rsid w:val="00123B10"/>
    <w:rsid w:val="00123DF1"/>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CC7"/>
    <w:rsid w:val="001354B3"/>
    <w:rsid w:val="00135703"/>
    <w:rsid w:val="00135ED2"/>
    <w:rsid w:val="001361C1"/>
    <w:rsid w:val="001367B7"/>
    <w:rsid w:val="00137B0F"/>
    <w:rsid w:val="0014010C"/>
    <w:rsid w:val="0014085D"/>
    <w:rsid w:val="00140F67"/>
    <w:rsid w:val="00141063"/>
    <w:rsid w:val="0014136B"/>
    <w:rsid w:val="00141DB0"/>
    <w:rsid w:val="00143961"/>
    <w:rsid w:val="0014420A"/>
    <w:rsid w:val="00144695"/>
    <w:rsid w:val="00146083"/>
    <w:rsid w:val="001472F5"/>
    <w:rsid w:val="00147CC2"/>
    <w:rsid w:val="001507BF"/>
    <w:rsid w:val="00151018"/>
    <w:rsid w:val="00152EF4"/>
    <w:rsid w:val="001534BC"/>
    <w:rsid w:val="00153528"/>
    <w:rsid w:val="0015382A"/>
    <w:rsid w:val="001541D5"/>
    <w:rsid w:val="0015450B"/>
    <w:rsid w:val="00154A79"/>
    <w:rsid w:val="00154EEC"/>
    <w:rsid w:val="0015718A"/>
    <w:rsid w:val="00157CE8"/>
    <w:rsid w:val="0016047A"/>
    <w:rsid w:val="00161258"/>
    <w:rsid w:val="0016175A"/>
    <w:rsid w:val="00161F83"/>
    <w:rsid w:val="0016382A"/>
    <w:rsid w:val="00163F53"/>
    <w:rsid w:val="00164402"/>
    <w:rsid w:val="0016490F"/>
    <w:rsid w:val="00164E81"/>
    <w:rsid w:val="00164FAA"/>
    <w:rsid w:val="0016596F"/>
    <w:rsid w:val="00165CE6"/>
    <w:rsid w:val="00166F05"/>
    <w:rsid w:val="001702FE"/>
    <w:rsid w:val="00170396"/>
    <w:rsid w:val="00172031"/>
    <w:rsid w:val="00173323"/>
    <w:rsid w:val="00173918"/>
    <w:rsid w:val="0017415A"/>
    <w:rsid w:val="00174296"/>
    <w:rsid w:val="00175920"/>
    <w:rsid w:val="00175A37"/>
    <w:rsid w:val="0017601D"/>
    <w:rsid w:val="00177DC6"/>
    <w:rsid w:val="00180928"/>
    <w:rsid w:val="00181A04"/>
    <w:rsid w:val="00182B95"/>
    <w:rsid w:val="001830C4"/>
    <w:rsid w:val="001842CE"/>
    <w:rsid w:val="0018457E"/>
    <w:rsid w:val="00185345"/>
    <w:rsid w:val="00185E5B"/>
    <w:rsid w:val="00190150"/>
    <w:rsid w:val="0019015D"/>
    <w:rsid w:val="001911A9"/>
    <w:rsid w:val="00191892"/>
    <w:rsid w:val="00191AD9"/>
    <w:rsid w:val="00191EED"/>
    <w:rsid w:val="001923B2"/>
    <w:rsid w:val="0019315E"/>
    <w:rsid w:val="00193288"/>
    <w:rsid w:val="001934AB"/>
    <w:rsid w:val="001936A4"/>
    <w:rsid w:val="001937BB"/>
    <w:rsid w:val="00193FAB"/>
    <w:rsid w:val="00194839"/>
    <w:rsid w:val="00194E22"/>
    <w:rsid w:val="00194FCC"/>
    <w:rsid w:val="00195D2E"/>
    <w:rsid w:val="001968B4"/>
    <w:rsid w:val="00196BAE"/>
    <w:rsid w:val="0019768C"/>
    <w:rsid w:val="001A056D"/>
    <w:rsid w:val="001A08AA"/>
    <w:rsid w:val="001A08AF"/>
    <w:rsid w:val="001A0F90"/>
    <w:rsid w:val="001A1AF2"/>
    <w:rsid w:val="001A1BDF"/>
    <w:rsid w:val="001A27BF"/>
    <w:rsid w:val="001A2ACF"/>
    <w:rsid w:val="001A311F"/>
    <w:rsid w:val="001A3437"/>
    <w:rsid w:val="001A4EA6"/>
    <w:rsid w:val="001A5826"/>
    <w:rsid w:val="001A6300"/>
    <w:rsid w:val="001A7B46"/>
    <w:rsid w:val="001B3382"/>
    <w:rsid w:val="001B3867"/>
    <w:rsid w:val="001B5289"/>
    <w:rsid w:val="001C0568"/>
    <w:rsid w:val="001C0958"/>
    <w:rsid w:val="001C0D39"/>
    <w:rsid w:val="001C2A70"/>
    <w:rsid w:val="001C2EA0"/>
    <w:rsid w:val="001C4506"/>
    <w:rsid w:val="001C53BB"/>
    <w:rsid w:val="001C5400"/>
    <w:rsid w:val="001C5A24"/>
    <w:rsid w:val="001D028C"/>
    <w:rsid w:val="001D131B"/>
    <w:rsid w:val="001D2F11"/>
    <w:rsid w:val="001D4489"/>
    <w:rsid w:val="001D456B"/>
    <w:rsid w:val="001D4B2F"/>
    <w:rsid w:val="001D50EA"/>
    <w:rsid w:val="001D5856"/>
    <w:rsid w:val="001D6F67"/>
    <w:rsid w:val="001D72E5"/>
    <w:rsid w:val="001D7B7E"/>
    <w:rsid w:val="001D7D29"/>
    <w:rsid w:val="001E080A"/>
    <w:rsid w:val="001E0941"/>
    <w:rsid w:val="001E11B3"/>
    <w:rsid w:val="001E187B"/>
    <w:rsid w:val="001E19B5"/>
    <w:rsid w:val="001E2CD3"/>
    <w:rsid w:val="001E3B39"/>
    <w:rsid w:val="001E63A1"/>
    <w:rsid w:val="001E64FD"/>
    <w:rsid w:val="001E653D"/>
    <w:rsid w:val="001E6C8E"/>
    <w:rsid w:val="001E6EB7"/>
    <w:rsid w:val="001E7D11"/>
    <w:rsid w:val="001F1E7C"/>
    <w:rsid w:val="001F20F2"/>
    <w:rsid w:val="001F3A4A"/>
    <w:rsid w:val="001F4C17"/>
    <w:rsid w:val="001F4F5F"/>
    <w:rsid w:val="001F5E9D"/>
    <w:rsid w:val="001F6689"/>
    <w:rsid w:val="001F68B2"/>
    <w:rsid w:val="001F7E47"/>
    <w:rsid w:val="002002D9"/>
    <w:rsid w:val="002004AE"/>
    <w:rsid w:val="002023A0"/>
    <w:rsid w:val="002023BA"/>
    <w:rsid w:val="002029AF"/>
    <w:rsid w:val="00202AE7"/>
    <w:rsid w:val="00204632"/>
    <w:rsid w:val="00204ADC"/>
    <w:rsid w:val="00205398"/>
    <w:rsid w:val="00205923"/>
    <w:rsid w:val="0020670D"/>
    <w:rsid w:val="00207768"/>
    <w:rsid w:val="00210154"/>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56FA"/>
    <w:rsid w:val="00216AE5"/>
    <w:rsid w:val="00216D2C"/>
    <w:rsid w:val="00217582"/>
    <w:rsid w:val="0022219B"/>
    <w:rsid w:val="0022237A"/>
    <w:rsid w:val="002223A7"/>
    <w:rsid w:val="00222699"/>
    <w:rsid w:val="00222897"/>
    <w:rsid w:val="00223054"/>
    <w:rsid w:val="002240BE"/>
    <w:rsid w:val="00224211"/>
    <w:rsid w:val="0022456E"/>
    <w:rsid w:val="00224E7E"/>
    <w:rsid w:val="00225FE0"/>
    <w:rsid w:val="00226044"/>
    <w:rsid w:val="002264C6"/>
    <w:rsid w:val="0022661E"/>
    <w:rsid w:val="00226CE3"/>
    <w:rsid w:val="00227F5D"/>
    <w:rsid w:val="0023003F"/>
    <w:rsid w:val="002345B9"/>
    <w:rsid w:val="00235394"/>
    <w:rsid w:val="00235680"/>
    <w:rsid w:val="00235A9B"/>
    <w:rsid w:val="002362F4"/>
    <w:rsid w:val="00237173"/>
    <w:rsid w:val="0024001D"/>
    <w:rsid w:val="00240BE3"/>
    <w:rsid w:val="002419D0"/>
    <w:rsid w:val="00241BBA"/>
    <w:rsid w:val="00241D4B"/>
    <w:rsid w:val="002429A3"/>
    <w:rsid w:val="00243323"/>
    <w:rsid w:val="00243EEB"/>
    <w:rsid w:val="00244179"/>
    <w:rsid w:val="00244914"/>
    <w:rsid w:val="00244A2B"/>
    <w:rsid w:val="00244FD8"/>
    <w:rsid w:val="00245B82"/>
    <w:rsid w:val="0024674A"/>
    <w:rsid w:val="00250151"/>
    <w:rsid w:val="0025028C"/>
    <w:rsid w:val="002506F0"/>
    <w:rsid w:val="00250DD3"/>
    <w:rsid w:val="00252EB7"/>
    <w:rsid w:val="00253CD8"/>
    <w:rsid w:val="002549FC"/>
    <w:rsid w:val="00256945"/>
    <w:rsid w:val="002570A5"/>
    <w:rsid w:val="00257500"/>
    <w:rsid w:val="00257F24"/>
    <w:rsid w:val="0026179F"/>
    <w:rsid w:val="00262B48"/>
    <w:rsid w:val="00264F41"/>
    <w:rsid w:val="0026546F"/>
    <w:rsid w:val="00265691"/>
    <w:rsid w:val="00265893"/>
    <w:rsid w:val="002660D2"/>
    <w:rsid w:val="0026698C"/>
    <w:rsid w:val="00270686"/>
    <w:rsid w:val="002741BD"/>
    <w:rsid w:val="00274BB2"/>
    <w:rsid w:val="00274E1A"/>
    <w:rsid w:val="00275E1D"/>
    <w:rsid w:val="00275E88"/>
    <w:rsid w:val="002764AE"/>
    <w:rsid w:val="002770F4"/>
    <w:rsid w:val="00277420"/>
    <w:rsid w:val="00277E9D"/>
    <w:rsid w:val="00277F91"/>
    <w:rsid w:val="002802BB"/>
    <w:rsid w:val="00280F35"/>
    <w:rsid w:val="00281609"/>
    <w:rsid w:val="00282213"/>
    <w:rsid w:val="002826F9"/>
    <w:rsid w:val="002863A3"/>
    <w:rsid w:val="00287850"/>
    <w:rsid w:val="00287BC6"/>
    <w:rsid w:val="00290D7F"/>
    <w:rsid w:val="00290F4F"/>
    <w:rsid w:val="0029193E"/>
    <w:rsid w:val="00292870"/>
    <w:rsid w:val="002928ED"/>
    <w:rsid w:val="0029299D"/>
    <w:rsid w:val="00292AFE"/>
    <w:rsid w:val="00292E72"/>
    <w:rsid w:val="00294E20"/>
    <w:rsid w:val="00297444"/>
    <w:rsid w:val="00297FB4"/>
    <w:rsid w:val="002A1684"/>
    <w:rsid w:val="002A2935"/>
    <w:rsid w:val="002A2D8B"/>
    <w:rsid w:val="002A3D08"/>
    <w:rsid w:val="002A4C60"/>
    <w:rsid w:val="002A5769"/>
    <w:rsid w:val="002A5DFB"/>
    <w:rsid w:val="002A63E4"/>
    <w:rsid w:val="002A6FE9"/>
    <w:rsid w:val="002A7E49"/>
    <w:rsid w:val="002B1A95"/>
    <w:rsid w:val="002B1B3B"/>
    <w:rsid w:val="002B2C57"/>
    <w:rsid w:val="002B2CD2"/>
    <w:rsid w:val="002B30A5"/>
    <w:rsid w:val="002B3815"/>
    <w:rsid w:val="002B419D"/>
    <w:rsid w:val="002B429C"/>
    <w:rsid w:val="002B594C"/>
    <w:rsid w:val="002B6292"/>
    <w:rsid w:val="002B6CEF"/>
    <w:rsid w:val="002B71B9"/>
    <w:rsid w:val="002B78EE"/>
    <w:rsid w:val="002B7BC4"/>
    <w:rsid w:val="002B7BD7"/>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5EDA"/>
    <w:rsid w:val="002D69AB"/>
    <w:rsid w:val="002E0151"/>
    <w:rsid w:val="002E08D7"/>
    <w:rsid w:val="002E1CA6"/>
    <w:rsid w:val="002E42E8"/>
    <w:rsid w:val="002E4368"/>
    <w:rsid w:val="002E5799"/>
    <w:rsid w:val="002E5EFC"/>
    <w:rsid w:val="002E6BC6"/>
    <w:rsid w:val="002E6E60"/>
    <w:rsid w:val="002E7DE5"/>
    <w:rsid w:val="002F01C0"/>
    <w:rsid w:val="002F030F"/>
    <w:rsid w:val="002F1A50"/>
    <w:rsid w:val="002F1F87"/>
    <w:rsid w:val="002F2B29"/>
    <w:rsid w:val="002F2D46"/>
    <w:rsid w:val="002F300C"/>
    <w:rsid w:val="002F33AF"/>
    <w:rsid w:val="002F3BD7"/>
    <w:rsid w:val="002F3D37"/>
    <w:rsid w:val="002F3F42"/>
    <w:rsid w:val="002F4093"/>
    <w:rsid w:val="002F40CC"/>
    <w:rsid w:val="002F428E"/>
    <w:rsid w:val="002F63F6"/>
    <w:rsid w:val="002F66DA"/>
    <w:rsid w:val="002F6ADE"/>
    <w:rsid w:val="002F7056"/>
    <w:rsid w:val="002F7CA2"/>
    <w:rsid w:val="002F7D50"/>
    <w:rsid w:val="00300D2E"/>
    <w:rsid w:val="00301611"/>
    <w:rsid w:val="00301703"/>
    <w:rsid w:val="00302C96"/>
    <w:rsid w:val="003052DA"/>
    <w:rsid w:val="0030634C"/>
    <w:rsid w:val="003068AB"/>
    <w:rsid w:val="003071FF"/>
    <w:rsid w:val="00310865"/>
    <w:rsid w:val="00312C8F"/>
    <w:rsid w:val="00313089"/>
    <w:rsid w:val="003140CB"/>
    <w:rsid w:val="003168BC"/>
    <w:rsid w:val="00317783"/>
    <w:rsid w:val="00320FFF"/>
    <w:rsid w:val="003210CC"/>
    <w:rsid w:val="0032165D"/>
    <w:rsid w:val="00321F8B"/>
    <w:rsid w:val="003230B0"/>
    <w:rsid w:val="00323842"/>
    <w:rsid w:val="00323F73"/>
    <w:rsid w:val="00325911"/>
    <w:rsid w:val="00325AD5"/>
    <w:rsid w:val="00326B16"/>
    <w:rsid w:val="0033007C"/>
    <w:rsid w:val="003302EA"/>
    <w:rsid w:val="0033088D"/>
    <w:rsid w:val="00330AB0"/>
    <w:rsid w:val="00331B14"/>
    <w:rsid w:val="00331F8D"/>
    <w:rsid w:val="00331F9B"/>
    <w:rsid w:val="00333E91"/>
    <w:rsid w:val="00334800"/>
    <w:rsid w:val="003366B3"/>
    <w:rsid w:val="003379C2"/>
    <w:rsid w:val="00337E39"/>
    <w:rsid w:val="00340510"/>
    <w:rsid w:val="003411C2"/>
    <w:rsid w:val="00341A86"/>
    <w:rsid w:val="00342018"/>
    <w:rsid w:val="00342AAB"/>
    <w:rsid w:val="00343440"/>
    <w:rsid w:val="00347009"/>
    <w:rsid w:val="00347756"/>
    <w:rsid w:val="003508C7"/>
    <w:rsid w:val="00350C71"/>
    <w:rsid w:val="00350E37"/>
    <w:rsid w:val="00351966"/>
    <w:rsid w:val="003522DE"/>
    <w:rsid w:val="00352CAD"/>
    <w:rsid w:val="003540D1"/>
    <w:rsid w:val="00354973"/>
    <w:rsid w:val="00354EBB"/>
    <w:rsid w:val="003559BE"/>
    <w:rsid w:val="00355BF1"/>
    <w:rsid w:val="00356531"/>
    <w:rsid w:val="003569A0"/>
    <w:rsid w:val="003573FE"/>
    <w:rsid w:val="003579DB"/>
    <w:rsid w:val="00357DDA"/>
    <w:rsid w:val="0036030E"/>
    <w:rsid w:val="00360D00"/>
    <w:rsid w:val="00361313"/>
    <w:rsid w:val="00361E29"/>
    <w:rsid w:val="0036265B"/>
    <w:rsid w:val="003628F4"/>
    <w:rsid w:val="00362BD0"/>
    <w:rsid w:val="003635B7"/>
    <w:rsid w:val="0036363F"/>
    <w:rsid w:val="00364521"/>
    <w:rsid w:val="00364CFD"/>
    <w:rsid w:val="00364D8E"/>
    <w:rsid w:val="00365130"/>
    <w:rsid w:val="00365335"/>
    <w:rsid w:val="00366458"/>
    <w:rsid w:val="00366EDD"/>
    <w:rsid w:val="00367724"/>
    <w:rsid w:val="00367AC1"/>
    <w:rsid w:val="00367D08"/>
    <w:rsid w:val="0037097E"/>
    <w:rsid w:val="00370A22"/>
    <w:rsid w:val="00371DCC"/>
    <w:rsid w:val="00374C38"/>
    <w:rsid w:val="00376274"/>
    <w:rsid w:val="00377B02"/>
    <w:rsid w:val="003806B0"/>
    <w:rsid w:val="00381633"/>
    <w:rsid w:val="00381E61"/>
    <w:rsid w:val="00382F79"/>
    <w:rsid w:val="00383AFB"/>
    <w:rsid w:val="00383F6C"/>
    <w:rsid w:val="00384502"/>
    <w:rsid w:val="00385340"/>
    <w:rsid w:val="003879EA"/>
    <w:rsid w:val="003900DD"/>
    <w:rsid w:val="00390666"/>
    <w:rsid w:val="0039066E"/>
    <w:rsid w:val="00390935"/>
    <w:rsid w:val="00390F9E"/>
    <w:rsid w:val="00391143"/>
    <w:rsid w:val="003965BC"/>
    <w:rsid w:val="003969DE"/>
    <w:rsid w:val="00396D99"/>
    <w:rsid w:val="003978CE"/>
    <w:rsid w:val="00397AFE"/>
    <w:rsid w:val="00397D5C"/>
    <w:rsid w:val="003A09A8"/>
    <w:rsid w:val="003A20DF"/>
    <w:rsid w:val="003A32BD"/>
    <w:rsid w:val="003A42E8"/>
    <w:rsid w:val="003A46D8"/>
    <w:rsid w:val="003A5015"/>
    <w:rsid w:val="003A59AC"/>
    <w:rsid w:val="003A5FA4"/>
    <w:rsid w:val="003A6019"/>
    <w:rsid w:val="003A6535"/>
    <w:rsid w:val="003A7FDA"/>
    <w:rsid w:val="003B037E"/>
    <w:rsid w:val="003B1405"/>
    <w:rsid w:val="003B1426"/>
    <w:rsid w:val="003B14B3"/>
    <w:rsid w:val="003B1AB9"/>
    <w:rsid w:val="003B1CD7"/>
    <w:rsid w:val="003B21F5"/>
    <w:rsid w:val="003B25A7"/>
    <w:rsid w:val="003B327B"/>
    <w:rsid w:val="003B360D"/>
    <w:rsid w:val="003B5123"/>
    <w:rsid w:val="003B55E3"/>
    <w:rsid w:val="003B63CA"/>
    <w:rsid w:val="003B63FF"/>
    <w:rsid w:val="003C0760"/>
    <w:rsid w:val="003C1BD4"/>
    <w:rsid w:val="003C245B"/>
    <w:rsid w:val="003C2562"/>
    <w:rsid w:val="003C2863"/>
    <w:rsid w:val="003C2DC1"/>
    <w:rsid w:val="003C3166"/>
    <w:rsid w:val="003C4DF7"/>
    <w:rsid w:val="003C5797"/>
    <w:rsid w:val="003C6806"/>
    <w:rsid w:val="003C7C79"/>
    <w:rsid w:val="003D0233"/>
    <w:rsid w:val="003D059F"/>
    <w:rsid w:val="003D0F7F"/>
    <w:rsid w:val="003D187B"/>
    <w:rsid w:val="003D1EED"/>
    <w:rsid w:val="003D1F33"/>
    <w:rsid w:val="003D3659"/>
    <w:rsid w:val="003D40E4"/>
    <w:rsid w:val="003D4535"/>
    <w:rsid w:val="003D4CAF"/>
    <w:rsid w:val="003D4E59"/>
    <w:rsid w:val="003D5C1E"/>
    <w:rsid w:val="003D5DA3"/>
    <w:rsid w:val="003D6E51"/>
    <w:rsid w:val="003D7032"/>
    <w:rsid w:val="003D716A"/>
    <w:rsid w:val="003D763C"/>
    <w:rsid w:val="003E040F"/>
    <w:rsid w:val="003E05F6"/>
    <w:rsid w:val="003E1E73"/>
    <w:rsid w:val="003E241D"/>
    <w:rsid w:val="003E2BE2"/>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A2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10598"/>
    <w:rsid w:val="00411F28"/>
    <w:rsid w:val="004124BB"/>
    <w:rsid w:val="00412803"/>
    <w:rsid w:val="00413D74"/>
    <w:rsid w:val="00413E80"/>
    <w:rsid w:val="0041441E"/>
    <w:rsid w:val="004145EC"/>
    <w:rsid w:val="00415DFC"/>
    <w:rsid w:val="004167EB"/>
    <w:rsid w:val="0041688B"/>
    <w:rsid w:val="00416AF4"/>
    <w:rsid w:val="004177DE"/>
    <w:rsid w:val="00417892"/>
    <w:rsid w:val="00417BB6"/>
    <w:rsid w:val="0042109B"/>
    <w:rsid w:val="00421F3E"/>
    <w:rsid w:val="00422A70"/>
    <w:rsid w:val="00423C66"/>
    <w:rsid w:val="0042460F"/>
    <w:rsid w:val="00424C81"/>
    <w:rsid w:val="00424ED4"/>
    <w:rsid w:val="00426BAE"/>
    <w:rsid w:val="00427D28"/>
    <w:rsid w:val="00427DBF"/>
    <w:rsid w:val="0043007D"/>
    <w:rsid w:val="00430F28"/>
    <w:rsid w:val="00436340"/>
    <w:rsid w:val="00436526"/>
    <w:rsid w:val="00442F6C"/>
    <w:rsid w:val="004430FC"/>
    <w:rsid w:val="004439C6"/>
    <w:rsid w:val="00444225"/>
    <w:rsid w:val="00444A53"/>
    <w:rsid w:val="00444C2D"/>
    <w:rsid w:val="00445D09"/>
    <w:rsid w:val="00445D1B"/>
    <w:rsid w:val="004467B5"/>
    <w:rsid w:val="00447050"/>
    <w:rsid w:val="004502EA"/>
    <w:rsid w:val="00451DB8"/>
    <w:rsid w:val="00451EAB"/>
    <w:rsid w:val="00452AF3"/>
    <w:rsid w:val="00452CDD"/>
    <w:rsid w:val="004534DF"/>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AA1"/>
    <w:rsid w:val="00464B6C"/>
    <w:rsid w:val="004652DB"/>
    <w:rsid w:val="004707C7"/>
    <w:rsid w:val="004714C0"/>
    <w:rsid w:val="004714DD"/>
    <w:rsid w:val="00472056"/>
    <w:rsid w:val="00473182"/>
    <w:rsid w:val="004732B7"/>
    <w:rsid w:val="00474A93"/>
    <w:rsid w:val="00475406"/>
    <w:rsid w:val="00475912"/>
    <w:rsid w:val="0047608A"/>
    <w:rsid w:val="00476B2F"/>
    <w:rsid w:val="00476EF3"/>
    <w:rsid w:val="00476FC9"/>
    <w:rsid w:val="004808C4"/>
    <w:rsid w:val="00481159"/>
    <w:rsid w:val="00481217"/>
    <w:rsid w:val="0048125D"/>
    <w:rsid w:val="00481B8C"/>
    <w:rsid w:val="004825DC"/>
    <w:rsid w:val="004828EF"/>
    <w:rsid w:val="00482C94"/>
    <w:rsid w:val="00482CB5"/>
    <w:rsid w:val="00482D25"/>
    <w:rsid w:val="0048451B"/>
    <w:rsid w:val="00484D69"/>
    <w:rsid w:val="00485876"/>
    <w:rsid w:val="0048608F"/>
    <w:rsid w:val="00486C15"/>
    <w:rsid w:val="00487CBA"/>
    <w:rsid w:val="0049163D"/>
    <w:rsid w:val="00491966"/>
    <w:rsid w:val="0049235C"/>
    <w:rsid w:val="00492FA8"/>
    <w:rsid w:val="00493BCA"/>
    <w:rsid w:val="00494125"/>
    <w:rsid w:val="004944F1"/>
    <w:rsid w:val="004947AF"/>
    <w:rsid w:val="004948C8"/>
    <w:rsid w:val="00494954"/>
    <w:rsid w:val="00494C54"/>
    <w:rsid w:val="004967BC"/>
    <w:rsid w:val="00496C45"/>
    <w:rsid w:val="00496D4E"/>
    <w:rsid w:val="004970DB"/>
    <w:rsid w:val="00497D93"/>
    <w:rsid w:val="004A07B6"/>
    <w:rsid w:val="004A13DB"/>
    <w:rsid w:val="004A146B"/>
    <w:rsid w:val="004A17C7"/>
    <w:rsid w:val="004A215D"/>
    <w:rsid w:val="004A2579"/>
    <w:rsid w:val="004A3249"/>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4A7"/>
    <w:rsid w:val="004C3968"/>
    <w:rsid w:val="004C3C40"/>
    <w:rsid w:val="004C3E90"/>
    <w:rsid w:val="004C4D28"/>
    <w:rsid w:val="004C58A6"/>
    <w:rsid w:val="004C6314"/>
    <w:rsid w:val="004C66FD"/>
    <w:rsid w:val="004C68B3"/>
    <w:rsid w:val="004C705A"/>
    <w:rsid w:val="004D0321"/>
    <w:rsid w:val="004D065A"/>
    <w:rsid w:val="004D1531"/>
    <w:rsid w:val="004D1BEE"/>
    <w:rsid w:val="004D1FA2"/>
    <w:rsid w:val="004D43D5"/>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58B"/>
    <w:rsid w:val="004E4AF8"/>
    <w:rsid w:val="004E500C"/>
    <w:rsid w:val="004E5190"/>
    <w:rsid w:val="004E632D"/>
    <w:rsid w:val="004E72E8"/>
    <w:rsid w:val="004E7758"/>
    <w:rsid w:val="004F03DF"/>
    <w:rsid w:val="004F0B5D"/>
    <w:rsid w:val="004F2AD2"/>
    <w:rsid w:val="004F3CF9"/>
    <w:rsid w:val="004F402C"/>
    <w:rsid w:val="004F47EE"/>
    <w:rsid w:val="004F5805"/>
    <w:rsid w:val="004F59A8"/>
    <w:rsid w:val="004F5A72"/>
    <w:rsid w:val="004F5D1C"/>
    <w:rsid w:val="004F6E91"/>
    <w:rsid w:val="004F74EA"/>
    <w:rsid w:val="0050032F"/>
    <w:rsid w:val="005005DE"/>
    <w:rsid w:val="00500BCF"/>
    <w:rsid w:val="00501517"/>
    <w:rsid w:val="0050169B"/>
    <w:rsid w:val="00501A8B"/>
    <w:rsid w:val="00501E61"/>
    <w:rsid w:val="00502564"/>
    <w:rsid w:val="005027EA"/>
    <w:rsid w:val="00502B4A"/>
    <w:rsid w:val="00502EF2"/>
    <w:rsid w:val="00503690"/>
    <w:rsid w:val="00503737"/>
    <w:rsid w:val="00503C68"/>
    <w:rsid w:val="00504C1D"/>
    <w:rsid w:val="0050531D"/>
    <w:rsid w:val="00505BFA"/>
    <w:rsid w:val="00506188"/>
    <w:rsid w:val="00506586"/>
    <w:rsid w:val="00507A21"/>
    <w:rsid w:val="005111CD"/>
    <w:rsid w:val="00512307"/>
    <w:rsid w:val="00512D4B"/>
    <w:rsid w:val="0051373D"/>
    <w:rsid w:val="00513BF6"/>
    <w:rsid w:val="00513C96"/>
    <w:rsid w:val="00513E1C"/>
    <w:rsid w:val="0051532E"/>
    <w:rsid w:val="00520147"/>
    <w:rsid w:val="005203DE"/>
    <w:rsid w:val="005204AB"/>
    <w:rsid w:val="00520FA3"/>
    <w:rsid w:val="00521036"/>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27D9E"/>
    <w:rsid w:val="00530A13"/>
    <w:rsid w:val="00530F0C"/>
    <w:rsid w:val="00531216"/>
    <w:rsid w:val="00534A47"/>
    <w:rsid w:val="0053520D"/>
    <w:rsid w:val="0053591F"/>
    <w:rsid w:val="00536063"/>
    <w:rsid w:val="00536596"/>
    <w:rsid w:val="00536AB5"/>
    <w:rsid w:val="005400D0"/>
    <w:rsid w:val="005406D9"/>
    <w:rsid w:val="00540876"/>
    <w:rsid w:val="005411D5"/>
    <w:rsid w:val="005412AC"/>
    <w:rsid w:val="00541D19"/>
    <w:rsid w:val="00543749"/>
    <w:rsid w:val="00543FBA"/>
    <w:rsid w:val="005446F9"/>
    <w:rsid w:val="00546120"/>
    <w:rsid w:val="00547A1C"/>
    <w:rsid w:val="00551B47"/>
    <w:rsid w:val="00551E65"/>
    <w:rsid w:val="00552CD6"/>
    <w:rsid w:val="0055300A"/>
    <w:rsid w:val="005534EE"/>
    <w:rsid w:val="00553AE6"/>
    <w:rsid w:val="00553BF8"/>
    <w:rsid w:val="005548B2"/>
    <w:rsid w:val="00554E86"/>
    <w:rsid w:val="00555437"/>
    <w:rsid w:val="00555817"/>
    <w:rsid w:val="00556011"/>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462D"/>
    <w:rsid w:val="005758E4"/>
    <w:rsid w:val="00575A25"/>
    <w:rsid w:val="00575BB0"/>
    <w:rsid w:val="00576C60"/>
    <w:rsid w:val="00577349"/>
    <w:rsid w:val="00577842"/>
    <w:rsid w:val="00577947"/>
    <w:rsid w:val="00577A8F"/>
    <w:rsid w:val="00577CC7"/>
    <w:rsid w:val="00580522"/>
    <w:rsid w:val="005806AA"/>
    <w:rsid w:val="00580EF2"/>
    <w:rsid w:val="005817DF"/>
    <w:rsid w:val="00581E32"/>
    <w:rsid w:val="005820C4"/>
    <w:rsid w:val="005834BA"/>
    <w:rsid w:val="00584657"/>
    <w:rsid w:val="005864D3"/>
    <w:rsid w:val="00586643"/>
    <w:rsid w:val="0058668B"/>
    <w:rsid w:val="0058691C"/>
    <w:rsid w:val="00586BDE"/>
    <w:rsid w:val="00587CAE"/>
    <w:rsid w:val="005910BF"/>
    <w:rsid w:val="0059151A"/>
    <w:rsid w:val="005918C3"/>
    <w:rsid w:val="00592273"/>
    <w:rsid w:val="00593026"/>
    <w:rsid w:val="005934C4"/>
    <w:rsid w:val="005937DC"/>
    <w:rsid w:val="00593800"/>
    <w:rsid w:val="0059450C"/>
    <w:rsid w:val="00594623"/>
    <w:rsid w:val="00595B59"/>
    <w:rsid w:val="005963CE"/>
    <w:rsid w:val="0059650A"/>
    <w:rsid w:val="00596715"/>
    <w:rsid w:val="005A023B"/>
    <w:rsid w:val="005A0E91"/>
    <w:rsid w:val="005A17B1"/>
    <w:rsid w:val="005A2AED"/>
    <w:rsid w:val="005A40A6"/>
    <w:rsid w:val="005A535B"/>
    <w:rsid w:val="005A551D"/>
    <w:rsid w:val="005A6683"/>
    <w:rsid w:val="005B193D"/>
    <w:rsid w:val="005B1F15"/>
    <w:rsid w:val="005B3D07"/>
    <w:rsid w:val="005B3F53"/>
    <w:rsid w:val="005B4416"/>
    <w:rsid w:val="005B4556"/>
    <w:rsid w:val="005B4EE5"/>
    <w:rsid w:val="005B5294"/>
    <w:rsid w:val="005B5C1C"/>
    <w:rsid w:val="005B6EAB"/>
    <w:rsid w:val="005B715E"/>
    <w:rsid w:val="005B7BAE"/>
    <w:rsid w:val="005C019D"/>
    <w:rsid w:val="005C119C"/>
    <w:rsid w:val="005C335A"/>
    <w:rsid w:val="005C453E"/>
    <w:rsid w:val="005C4CA3"/>
    <w:rsid w:val="005C4E15"/>
    <w:rsid w:val="005C4F05"/>
    <w:rsid w:val="005C6F3D"/>
    <w:rsid w:val="005C6F72"/>
    <w:rsid w:val="005C7300"/>
    <w:rsid w:val="005C7375"/>
    <w:rsid w:val="005C74BE"/>
    <w:rsid w:val="005C792B"/>
    <w:rsid w:val="005C7CB5"/>
    <w:rsid w:val="005C7EF7"/>
    <w:rsid w:val="005C7FFB"/>
    <w:rsid w:val="005D2673"/>
    <w:rsid w:val="005D2E99"/>
    <w:rsid w:val="005D303F"/>
    <w:rsid w:val="005D3059"/>
    <w:rsid w:val="005D3928"/>
    <w:rsid w:val="005D47F0"/>
    <w:rsid w:val="005D4BB3"/>
    <w:rsid w:val="005D4C01"/>
    <w:rsid w:val="005D5EEE"/>
    <w:rsid w:val="005D6968"/>
    <w:rsid w:val="005E0178"/>
    <w:rsid w:val="005E0DCD"/>
    <w:rsid w:val="005E19E0"/>
    <w:rsid w:val="005E3AFF"/>
    <w:rsid w:val="005E4724"/>
    <w:rsid w:val="005E4B71"/>
    <w:rsid w:val="005E4C78"/>
    <w:rsid w:val="005E5985"/>
    <w:rsid w:val="005E5BB5"/>
    <w:rsid w:val="005E62A9"/>
    <w:rsid w:val="005E74D0"/>
    <w:rsid w:val="005E7768"/>
    <w:rsid w:val="005E7AFB"/>
    <w:rsid w:val="005E7CB6"/>
    <w:rsid w:val="005E7E39"/>
    <w:rsid w:val="005F0A23"/>
    <w:rsid w:val="005F0E0E"/>
    <w:rsid w:val="005F1AA7"/>
    <w:rsid w:val="005F2116"/>
    <w:rsid w:val="005F3B5C"/>
    <w:rsid w:val="005F48A7"/>
    <w:rsid w:val="005F4A4F"/>
    <w:rsid w:val="005F55A3"/>
    <w:rsid w:val="005F55F8"/>
    <w:rsid w:val="005F57B4"/>
    <w:rsid w:val="005F5AFD"/>
    <w:rsid w:val="005F5F18"/>
    <w:rsid w:val="005F6707"/>
    <w:rsid w:val="005F6D50"/>
    <w:rsid w:val="005F7463"/>
    <w:rsid w:val="006002C5"/>
    <w:rsid w:val="006003DF"/>
    <w:rsid w:val="00601791"/>
    <w:rsid w:val="00601BCD"/>
    <w:rsid w:val="00602094"/>
    <w:rsid w:val="006033BC"/>
    <w:rsid w:val="0060469B"/>
    <w:rsid w:val="00604BED"/>
    <w:rsid w:val="00604D0A"/>
    <w:rsid w:val="00607FC1"/>
    <w:rsid w:val="0061035E"/>
    <w:rsid w:val="00610D75"/>
    <w:rsid w:val="006110AF"/>
    <w:rsid w:val="006113D3"/>
    <w:rsid w:val="00612036"/>
    <w:rsid w:val="006122C6"/>
    <w:rsid w:val="0061230B"/>
    <w:rsid w:val="00612554"/>
    <w:rsid w:val="00612A2A"/>
    <w:rsid w:val="006144D6"/>
    <w:rsid w:val="006144F7"/>
    <w:rsid w:val="00614561"/>
    <w:rsid w:val="00617472"/>
    <w:rsid w:val="00617873"/>
    <w:rsid w:val="00621321"/>
    <w:rsid w:val="00621755"/>
    <w:rsid w:val="00622066"/>
    <w:rsid w:val="006226BC"/>
    <w:rsid w:val="00624011"/>
    <w:rsid w:val="006258C4"/>
    <w:rsid w:val="00625CEE"/>
    <w:rsid w:val="00627BE2"/>
    <w:rsid w:val="0063019F"/>
    <w:rsid w:val="00630262"/>
    <w:rsid w:val="00630A4A"/>
    <w:rsid w:val="00630F44"/>
    <w:rsid w:val="0063179F"/>
    <w:rsid w:val="006320EF"/>
    <w:rsid w:val="00634377"/>
    <w:rsid w:val="00634586"/>
    <w:rsid w:val="006351E0"/>
    <w:rsid w:val="0063696E"/>
    <w:rsid w:val="00636BCC"/>
    <w:rsid w:val="006379CF"/>
    <w:rsid w:val="00640116"/>
    <w:rsid w:val="00641C49"/>
    <w:rsid w:val="006428A0"/>
    <w:rsid w:val="00643C8B"/>
    <w:rsid w:val="006440CD"/>
    <w:rsid w:val="006446CD"/>
    <w:rsid w:val="0064474D"/>
    <w:rsid w:val="00644ADB"/>
    <w:rsid w:val="00644DBB"/>
    <w:rsid w:val="00645845"/>
    <w:rsid w:val="00645E84"/>
    <w:rsid w:val="00646B33"/>
    <w:rsid w:val="00646C17"/>
    <w:rsid w:val="00647085"/>
    <w:rsid w:val="00647F5D"/>
    <w:rsid w:val="006511F6"/>
    <w:rsid w:val="006517D0"/>
    <w:rsid w:val="006517E7"/>
    <w:rsid w:val="00651807"/>
    <w:rsid w:val="00651DF0"/>
    <w:rsid w:val="006525CF"/>
    <w:rsid w:val="00652C5D"/>
    <w:rsid w:val="0065310A"/>
    <w:rsid w:val="00653821"/>
    <w:rsid w:val="00654F94"/>
    <w:rsid w:val="006557C0"/>
    <w:rsid w:val="00656D64"/>
    <w:rsid w:val="0065702D"/>
    <w:rsid w:val="00657084"/>
    <w:rsid w:val="00657E91"/>
    <w:rsid w:val="00660EB3"/>
    <w:rsid w:val="00662682"/>
    <w:rsid w:val="0066275E"/>
    <w:rsid w:val="00662AA0"/>
    <w:rsid w:val="00663B15"/>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0F47"/>
    <w:rsid w:val="00681EC5"/>
    <w:rsid w:val="0068259C"/>
    <w:rsid w:val="0068272F"/>
    <w:rsid w:val="00683BE4"/>
    <w:rsid w:val="00683EB8"/>
    <w:rsid w:val="0068414F"/>
    <w:rsid w:val="00684722"/>
    <w:rsid w:val="0068496A"/>
    <w:rsid w:val="00684B13"/>
    <w:rsid w:val="00685D1C"/>
    <w:rsid w:val="0068602C"/>
    <w:rsid w:val="006863A9"/>
    <w:rsid w:val="0068666D"/>
    <w:rsid w:val="0068788E"/>
    <w:rsid w:val="006901BF"/>
    <w:rsid w:val="00690EB8"/>
    <w:rsid w:val="00692002"/>
    <w:rsid w:val="00692087"/>
    <w:rsid w:val="00693153"/>
    <w:rsid w:val="006931A7"/>
    <w:rsid w:val="00693FFE"/>
    <w:rsid w:val="00694940"/>
    <w:rsid w:val="00695826"/>
    <w:rsid w:val="00696111"/>
    <w:rsid w:val="006A2A3E"/>
    <w:rsid w:val="006A56E9"/>
    <w:rsid w:val="006A5912"/>
    <w:rsid w:val="006A5938"/>
    <w:rsid w:val="006A5ACA"/>
    <w:rsid w:val="006A5F20"/>
    <w:rsid w:val="006B065B"/>
    <w:rsid w:val="006B06BA"/>
    <w:rsid w:val="006B09A6"/>
    <w:rsid w:val="006B2F94"/>
    <w:rsid w:val="006B3667"/>
    <w:rsid w:val="006B43C8"/>
    <w:rsid w:val="006B4703"/>
    <w:rsid w:val="006B5145"/>
    <w:rsid w:val="006B55CE"/>
    <w:rsid w:val="006B562D"/>
    <w:rsid w:val="006B5990"/>
    <w:rsid w:val="006B721C"/>
    <w:rsid w:val="006B737D"/>
    <w:rsid w:val="006C08AD"/>
    <w:rsid w:val="006C1021"/>
    <w:rsid w:val="006C1A9C"/>
    <w:rsid w:val="006C3D51"/>
    <w:rsid w:val="006C3E68"/>
    <w:rsid w:val="006C4876"/>
    <w:rsid w:val="006C5488"/>
    <w:rsid w:val="006C5991"/>
    <w:rsid w:val="006C617C"/>
    <w:rsid w:val="006C6BDE"/>
    <w:rsid w:val="006C70A1"/>
    <w:rsid w:val="006C7CF2"/>
    <w:rsid w:val="006D045A"/>
    <w:rsid w:val="006D0BB6"/>
    <w:rsid w:val="006D10DE"/>
    <w:rsid w:val="006D112A"/>
    <w:rsid w:val="006D1231"/>
    <w:rsid w:val="006D2298"/>
    <w:rsid w:val="006D24CA"/>
    <w:rsid w:val="006D2C0C"/>
    <w:rsid w:val="006D39DE"/>
    <w:rsid w:val="006D4CBF"/>
    <w:rsid w:val="006D653C"/>
    <w:rsid w:val="006D6910"/>
    <w:rsid w:val="006D69C6"/>
    <w:rsid w:val="006D6D17"/>
    <w:rsid w:val="006E00D8"/>
    <w:rsid w:val="006E0979"/>
    <w:rsid w:val="006E30A3"/>
    <w:rsid w:val="006E3251"/>
    <w:rsid w:val="006E4526"/>
    <w:rsid w:val="006E50C9"/>
    <w:rsid w:val="006E529E"/>
    <w:rsid w:val="006E6BF4"/>
    <w:rsid w:val="006E7B14"/>
    <w:rsid w:val="006F2CE0"/>
    <w:rsid w:val="006F54EB"/>
    <w:rsid w:val="006F56AE"/>
    <w:rsid w:val="006F6668"/>
    <w:rsid w:val="00700186"/>
    <w:rsid w:val="007006F1"/>
    <w:rsid w:val="007007EB"/>
    <w:rsid w:val="00702097"/>
    <w:rsid w:val="00702D49"/>
    <w:rsid w:val="007033C1"/>
    <w:rsid w:val="007041D4"/>
    <w:rsid w:val="00704A21"/>
    <w:rsid w:val="00704E63"/>
    <w:rsid w:val="00705573"/>
    <w:rsid w:val="0070646B"/>
    <w:rsid w:val="00706DBB"/>
    <w:rsid w:val="00710FE8"/>
    <w:rsid w:val="00711097"/>
    <w:rsid w:val="0071157A"/>
    <w:rsid w:val="00712555"/>
    <w:rsid w:val="00712EAE"/>
    <w:rsid w:val="00713B22"/>
    <w:rsid w:val="00713E16"/>
    <w:rsid w:val="00720176"/>
    <w:rsid w:val="00720FAC"/>
    <w:rsid w:val="007215FE"/>
    <w:rsid w:val="00722229"/>
    <w:rsid w:val="00722727"/>
    <w:rsid w:val="00723177"/>
    <w:rsid w:val="0072325C"/>
    <w:rsid w:val="0072338B"/>
    <w:rsid w:val="00724A70"/>
    <w:rsid w:val="007257C7"/>
    <w:rsid w:val="00725F80"/>
    <w:rsid w:val="007279AC"/>
    <w:rsid w:val="00727C1E"/>
    <w:rsid w:val="007305DA"/>
    <w:rsid w:val="007314A7"/>
    <w:rsid w:val="007329B0"/>
    <w:rsid w:val="0073302B"/>
    <w:rsid w:val="007338C3"/>
    <w:rsid w:val="007339B0"/>
    <w:rsid w:val="0073431D"/>
    <w:rsid w:val="00734CE2"/>
    <w:rsid w:val="0073609F"/>
    <w:rsid w:val="00736380"/>
    <w:rsid w:val="007372F3"/>
    <w:rsid w:val="007373B1"/>
    <w:rsid w:val="00737559"/>
    <w:rsid w:val="0074010B"/>
    <w:rsid w:val="0074015A"/>
    <w:rsid w:val="007405C2"/>
    <w:rsid w:val="00740752"/>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5E76"/>
    <w:rsid w:val="007469A0"/>
    <w:rsid w:val="00746A74"/>
    <w:rsid w:val="007470C0"/>
    <w:rsid w:val="007501BC"/>
    <w:rsid w:val="00750F62"/>
    <w:rsid w:val="00751D28"/>
    <w:rsid w:val="00753075"/>
    <w:rsid w:val="007531CF"/>
    <w:rsid w:val="0075352C"/>
    <w:rsid w:val="0075533A"/>
    <w:rsid w:val="00755538"/>
    <w:rsid w:val="00755A47"/>
    <w:rsid w:val="00755EDF"/>
    <w:rsid w:val="007602AE"/>
    <w:rsid w:val="00761E5C"/>
    <w:rsid w:val="0076218F"/>
    <w:rsid w:val="00762643"/>
    <w:rsid w:val="00763228"/>
    <w:rsid w:val="00763BFB"/>
    <w:rsid w:val="007644DE"/>
    <w:rsid w:val="00764C6F"/>
    <w:rsid w:val="00764D61"/>
    <w:rsid w:val="0076592F"/>
    <w:rsid w:val="00766176"/>
    <w:rsid w:val="00766CCD"/>
    <w:rsid w:val="007673FC"/>
    <w:rsid w:val="00767D60"/>
    <w:rsid w:val="00770342"/>
    <w:rsid w:val="00772636"/>
    <w:rsid w:val="00772B43"/>
    <w:rsid w:val="0077340D"/>
    <w:rsid w:val="00773C0C"/>
    <w:rsid w:val="00773C45"/>
    <w:rsid w:val="00774085"/>
    <w:rsid w:val="00775B54"/>
    <w:rsid w:val="00775E94"/>
    <w:rsid w:val="00776CEA"/>
    <w:rsid w:val="007771C1"/>
    <w:rsid w:val="007778A6"/>
    <w:rsid w:val="00777A9B"/>
    <w:rsid w:val="00777BBC"/>
    <w:rsid w:val="00777DAE"/>
    <w:rsid w:val="00780B6E"/>
    <w:rsid w:val="0078108A"/>
    <w:rsid w:val="00781368"/>
    <w:rsid w:val="00781B2C"/>
    <w:rsid w:val="007826AB"/>
    <w:rsid w:val="00783428"/>
    <w:rsid w:val="00783743"/>
    <w:rsid w:val="00783D8B"/>
    <w:rsid w:val="00784117"/>
    <w:rsid w:val="00784B0B"/>
    <w:rsid w:val="00785093"/>
    <w:rsid w:val="00785C70"/>
    <w:rsid w:val="0078602A"/>
    <w:rsid w:val="007860F9"/>
    <w:rsid w:val="00786136"/>
    <w:rsid w:val="00786E66"/>
    <w:rsid w:val="00787C24"/>
    <w:rsid w:val="00790F47"/>
    <w:rsid w:val="00791181"/>
    <w:rsid w:val="00791352"/>
    <w:rsid w:val="00791693"/>
    <w:rsid w:val="00791A55"/>
    <w:rsid w:val="00792949"/>
    <w:rsid w:val="00796B70"/>
    <w:rsid w:val="007A0837"/>
    <w:rsid w:val="007A488E"/>
    <w:rsid w:val="007A5372"/>
    <w:rsid w:val="007A6613"/>
    <w:rsid w:val="007A6AC2"/>
    <w:rsid w:val="007A723E"/>
    <w:rsid w:val="007A726E"/>
    <w:rsid w:val="007B0E4F"/>
    <w:rsid w:val="007B19E9"/>
    <w:rsid w:val="007B1F25"/>
    <w:rsid w:val="007B21C8"/>
    <w:rsid w:val="007B2CD3"/>
    <w:rsid w:val="007B2D72"/>
    <w:rsid w:val="007B2E9F"/>
    <w:rsid w:val="007B40A9"/>
    <w:rsid w:val="007B54D9"/>
    <w:rsid w:val="007B55E9"/>
    <w:rsid w:val="007B68B1"/>
    <w:rsid w:val="007B6B88"/>
    <w:rsid w:val="007B758F"/>
    <w:rsid w:val="007C06B4"/>
    <w:rsid w:val="007C136B"/>
    <w:rsid w:val="007C5D63"/>
    <w:rsid w:val="007C6033"/>
    <w:rsid w:val="007C610E"/>
    <w:rsid w:val="007C6BB7"/>
    <w:rsid w:val="007C6CC8"/>
    <w:rsid w:val="007C72E5"/>
    <w:rsid w:val="007C7639"/>
    <w:rsid w:val="007C7CFA"/>
    <w:rsid w:val="007D02A3"/>
    <w:rsid w:val="007D05CE"/>
    <w:rsid w:val="007D0F9C"/>
    <w:rsid w:val="007D108E"/>
    <w:rsid w:val="007D12E6"/>
    <w:rsid w:val="007D182B"/>
    <w:rsid w:val="007D1EE8"/>
    <w:rsid w:val="007D233F"/>
    <w:rsid w:val="007D2659"/>
    <w:rsid w:val="007D2F94"/>
    <w:rsid w:val="007D3DBB"/>
    <w:rsid w:val="007D5710"/>
    <w:rsid w:val="007D5900"/>
    <w:rsid w:val="007D5A92"/>
    <w:rsid w:val="007D5AFA"/>
    <w:rsid w:val="007D7B79"/>
    <w:rsid w:val="007E0CEA"/>
    <w:rsid w:val="007E106C"/>
    <w:rsid w:val="007E3046"/>
    <w:rsid w:val="007E4916"/>
    <w:rsid w:val="007E56B8"/>
    <w:rsid w:val="007E71B6"/>
    <w:rsid w:val="007E7302"/>
    <w:rsid w:val="007E791F"/>
    <w:rsid w:val="007F0E1E"/>
    <w:rsid w:val="007F1890"/>
    <w:rsid w:val="007F28B6"/>
    <w:rsid w:val="007F344E"/>
    <w:rsid w:val="007F3ACD"/>
    <w:rsid w:val="007F4E56"/>
    <w:rsid w:val="007F5E10"/>
    <w:rsid w:val="007F62EA"/>
    <w:rsid w:val="007F7C99"/>
    <w:rsid w:val="0080168B"/>
    <w:rsid w:val="0080184F"/>
    <w:rsid w:val="00801F03"/>
    <w:rsid w:val="008026EB"/>
    <w:rsid w:val="0080273D"/>
    <w:rsid w:val="00803723"/>
    <w:rsid w:val="00803EFA"/>
    <w:rsid w:val="008041B2"/>
    <w:rsid w:val="00804E54"/>
    <w:rsid w:val="008056C8"/>
    <w:rsid w:val="00805F5D"/>
    <w:rsid w:val="00806C5F"/>
    <w:rsid w:val="008071E7"/>
    <w:rsid w:val="008078B6"/>
    <w:rsid w:val="00807B32"/>
    <w:rsid w:val="00807D4E"/>
    <w:rsid w:val="00807E59"/>
    <w:rsid w:val="00810498"/>
    <w:rsid w:val="00810DA3"/>
    <w:rsid w:val="0081359C"/>
    <w:rsid w:val="00813A81"/>
    <w:rsid w:val="0081454F"/>
    <w:rsid w:val="00814B2E"/>
    <w:rsid w:val="00814B66"/>
    <w:rsid w:val="00814C5B"/>
    <w:rsid w:val="0081529A"/>
    <w:rsid w:val="00816051"/>
    <w:rsid w:val="00816505"/>
    <w:rsid w:val="008202DC"/>
    <w:rsid w:val="00820521"/>
    <w:rsid w:val="00820B73"/>
    <w:rsid w:val="00820C50"/>
    <w:rsid w:val="00820C8C"/>
    <w:rsid w:val="008215E2"/>
    <w:rsid w:val="008217ED"/>
    <w:rsid w:val="00821EA3"/>
    <w:rsid w:val="0082236B"/>
    <w:rsid w:val="00822512"/>
    <w:rsid w:val="00823592"/>
    <w:rsid w:val="00823970"/>
    <w:rsid w:val="0082598F"/>
    <w:rsid w:val="00825ED2"/>
    <w:rsid w:val="008266AE"/>
    <w:rsid w:val="0082795C"/>
    <w:rsid w:val="00827ABC"/>
    <w:rsid w:val="00830A14"/>
    <w:rsid w:val="00830F22"/>
    <w:rsid w:val="00832374"/>
    <w:rsid w:val="00833E87"/>
    <w:rsid w:val="008340F3"/>
    <w:rsid w:val="00834F68"/>
    <w:rsid w:val="008357E1"/>
    <w:rsid w:val="008358C3"/>
    <w:rsid w:val="00836673"/>
    <w:rsid w:val="00836A22"/>
    <w:rsid w:val="00836F63"/>
    <w:rsid w:val="00837554"/>
    <w:rsid w:val="008378BE"/>
    <w:rsid w:val="00840386"/>
    <w:rsid w:val="00840E88"/>
    <w:rsid w:val="00841343"/>
    <w:rsid w:val="00841569"/>
    <w:rsid w:val="008419F9"/>
    <w:rsid w:val="00841B85"/>
    <w:rsid w:val="00843061"/>
    <w:rsid w:val="00843A6B"/>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73E3"/>
    <w:rsid w:val="0087757C"/>
    <w:rsid w:val="0088074C"/>
    <w:rsid w:val="00880DD3"/>
    <w:rsid w:val="008811DB"/>
    <w:rsid w:val="00881A7B"/>
    <w:rsid w:val="00883C72"/>
    <w:rsid w:val="0088507A"/>
    <w:rsid w:val="00885164"/>
    <w:rsid w:val="00885952"/>
    <w:rsid w:val="00885CFC"/>
    <w:rsid w:val="00887AC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31D3"/>
    <w:rsid w:val="008A4A17"/>
    <w:rsid w:val="008A58DB"/>
    <w:rsid w:val="008A5D62"/>
    <w:rsid w:val="008A5E57"/>
    <w:rsid w:val="008A618D"/>
    <w:rsid w:val="008A69F1"/>
    <w:rsid w:val="008A76F4"/>
    <w:rsid w:val="008B0423"/>
    <w:rsid w:val="008B0F4D"/>
    <w:rsid w:val="008B2114"/>
    <w:rsid w:val="008B3666"/>
    <w:rsid w:val="008B382D"/>
    <w:rsid w:val="008B43B5"/>
    <w:rsid w:val="008B49B0"/>
    <w:rsid w:val="008B5BBC"/>
    <w:rsid w:val="008B7F1A"/>
    <w:rsid w:val="008C040A"/>
    <w:rsid w:val="008C0413"/>
    <w:rsid w:val="008C163F"/>
    <w:rsid w:val="008C166B"/>
    <w:rsid w:val="008C1BED"/>
    <w:rsid w:val="008C2A5D"/>
    <w:rsid w:val="008C3442"/>
    <w:rsid w:val="008C3932"/>
    <w:rsid w:val="008C409A"/>
    <w:rsid w:val="008C5B2D"/>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F025D"/>
    <w:rsid w:val="008F12A7"/>
    <w:rsid w:val="008F15B0"/>
    <w:rsid w:val="008F1966"/>
    <w:rsid w:val="008F226E"/>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27A"/>
    <w:rsid w:val="0090374A"/>
    <w:rsid w:val="00903ADC"/>
    <w:rsid w:val="00903CBC"/>
    <w:rsid w:val="00904188"/>
    <w:rsid w:val="00904537"/>
    <w:rsid w:val="0090483A"/>
    <w:rsid w:val="00904E42"/>
    <w:rsid w:val="0090553F"/>
    <w:rsid w:val="009064EB"/>
    <w:rsid w:val="0090730E"/>
    <w:rsid w:val="00910108"/>
    <w:rsid w:val="00910523"/>
    <w:rsid w:val="00911D99"/>
    <w:rsid w:val="00912868"/>
    <w:rsid w:val="00912FD0"/>
    <w:rsid w:val="009131D2"/>
    <w:rsid w:val="00913C79"/>
    <w:rsid w:val="00913FF3"/>
    <w:rsid w:val="009140D0"/>
    <w:rsid w:val="00914780"/>
    <w:rsid w:val="00914AE0"/>
    <w:rsid w:val="00914CFA"/>
    <w:rsid w:val="009155F8"/>
    <w:rsid w:val="00916602"/>
    <w:rsid w:val="00916CF9"/>
    <w:rsid w:val="00917279"/>
    <w:rsid w:val="00917AFE"/>
    <w:rsid w:val="009204A6"/>
    <w:rsid w:val="00920922"/>
    <w:rsid w:val="00920C2C"/>
    <w:rsid w:val="009232C9"/>
    <w:rsid w:val="00924197"/>
    <w:rsid w:val="009241CD"/>
    <w:rsid w:val="00924E56"/>
    <w:rsid w:val="00924FAC"/>
    <w:rsid w:val="00925BE8"/>
    <w:rsid w:val="0092780E"/>
    <w:rsid w:val="009304BE"/>
    <w:rsid w:val="00930751"/>
    <w:rsid w:val="00930E61"/>
    <w:rsid w:val="00932C57"/>
    <w:rsid w:val="0093302B"/>
    <w:rsid w:val="00934F9C"/>
    <w:rsid w:val="0093550D"/>
    <w:rsid w:val="00935CAA"/>
    <w:rsid w:val="00936088"/>
    <w:rsid w:val="009361ED"/>
    <w:rsid w:val="009367DB"/>
    <w:rsid w:val="00936FC9"/>
    <w:rsid w:val="0093767B"/>
    <w:rsid w:val="00937794"/>
    <w:rsid w:val="00940B4B"/>
    <w:rsid w:val="00941B30"/>
    <w:rsid w:val="00942DE2"/>
    <w:rsid w:val="00944CC4"/>
    <w:rsid w:val="009452F3"/>
    <w:rsid w:val="00945A15"/>
    <w:rsid w:val="009466CC"/>
    <w:rsid w:val="0094697D"/>
    <w:rsid w:val="00947318"/>
    <w:rsid w:val="00947599"/>
    <w:rsid w:val="009501A3"/>
    <w:rsid w:val="009505DE"/>
    <w:rsid w:val="009506CA"/>
    <w:rsid w:val="00950F0C"/>
    <w:rsid w:val="0095102F"/>
    <w:rsid w:val="00951267"/>
    <w:rsid w:val="009516BD"/>
    <w:rsid w:val="00952AEC"/>
    <w:rsid w:val="00952D67"/>
    <w:rsid w:val="00953C79"/>
    <w:rsid w:val="0095462C"/>
    <w:rsid w:val="009546B0"/>
    <w:rsid w:val="00954CF8"/>
    <w:rsid w:val="00954DF6"/>
    <w:rsid w:val="00955A12"/>
    <w:rsid w:val="00955C2B"/>
    <w:rsid w:val="00956047"/>
    <w:rsid w:val="00960524"/>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7A7"/>
    <w:rsid w:val="00975958"/>
    <w:rsid w:val="00975E6C"/>
    <w:rsid w:val="00977A1D"/>
    <w:rsid w:val="00981C27"/>
    <w:rsid w:val="009828E0"/>
    <w:rsid w:val="009828E3"/>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52D"/>
    <w:rsid w:val="009976DA"/>
    <w:rsid w:val="009A019A"/>
    <w:rsid w:val="009A05FB"/>
    <w:rsid w:val="009A07BB"/>
    <w:rsid w:val="009A0F4B"/>
    <w:rsid w:val="009A1620"/>
    <w:rsid w:val="009A169D"/>
    <w:rsid w:val="009A2620"/>
    <w:rsid w:val="009A2DBD"/>
    <w:rsid w:val="009A4147"/>
    <w:rsid w:val="009A4FBA"/>
    <w:rsid w:val="009A5E57"/>
    <w:rsid w:val="009A612B"/>
    <w:rsid w:val="009A665C"/>
    <w:rsid w:val="009A7175"/>
    <w:rsid w:val="009A74D5"/>
    <w:rsid w:val="009A772C"/>
    <w:rsid w:val="009B022D"/>
    <w:rsid w:val="009B034E"/>
    <w:rsid w:val="009B03DE"/>
    <w:rsid w:val="009B144A"/>
    <w:rsid w:val="009B2154"/>
    <w:rsid w:val="009B26E4"/>
    <w:rsid w:val="009B3505"/>
    <w:rsid w:val="009B3986"/>
    <w:rsid w:val="009B43BB"/>
    <w:rsid w:val="009B5F8E"/>
    <w:rsid w:val="009B710B"/>
    <w:rsid w:val="009C00F9"/>
    <w:rsid w:val="009C0495"/>
    <w:rsid w:val="009C0727"/>
    <w:rsid w:val="009C0D39"/>
    <w:rsid w:val="009C13D5"/>
    <w:rsid w:val="009C3F42"/>
    <w:rsid w:val="009C5587"/>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03C"/>
    <w:rsid w:val="009E1E8A"/>
    <w:rsid w:val="009E1F1D"/>
    <w:rsid w:val="009E3EA3"/>
    <w:rsid w:val="009E449B"/>
    <w:rsid w:val="009E4A28"/>
    <w:rsid w:val="009E4AD4"/>
    <w:rsid w:val="009E4C98"/>
    <w:rsid w:val="009E569E"/>
    <w:rsid w:val="009E5A41"/>
    <w:rsid w:val="009E651C"/>
    <w:rsid w:val="009E66A7"/>
    <w:rsid w:val="009E7DBD"/>
    <w:rsid w:val="009F02A9"/>
    <w:rsid w:val="009F152E"/>
    <w:rsid w:val="009F1835"/>
    <w:rsid w:val="009F1C56"/>
    <w:rsid w:val="009F2A75"/>
    <w:rsid w:val="009F3390"/>
    <w:rsid w:val="009F3D03"/>
    <w:rsid w:val="009F41D4"/>
    <w:rsid w:val="009F4900"/>
    <w:rsid w:val="009F4E87"/>
    <w:rsid w:val="009F71C4"/>
    <w:rsid w:val="009F7500"/>
    <w:rsid w:val="009F7828"/>
    <w:rsid w:val="00A0050C"/>
    <w:rsid w:val="00A0110C"/>
    <w:rsid w:val="00A02222"/>
    <w:rsid w:val="00A03435"/>
    <w:rsid w:val="00A0766D"/>
    <w:rsid w:val="00A10122"/>
    <w:rsid w:val="00A1185D"/>
    <w:rsid w:val="00A11A08"/>
    <w:rsid w:val="00A12436"/>
    <w:rsid w:val="00A13286"/>
    <w:rsid w:val="00A1405E"/>
    <w:rsid w:val="00A150D8"/>
    <w:rsid w:val="00A157D0"/>
    <w:rsid w:val="00A15E51"/>
    <w:rsid w:val="00A168D9"/>
    <w:rsid w:val="00A16F53"/>
    <w:rsid w:val="00A17C4E"/>
    <w:rsid w:val="00A208CA"/>
    <w:rsid w:val="00A221A5"/>
    <w:rsid w:val="00A22471"/>
    <w:rsid w:val="00A22D29"/>
    <w:rsid w:val="00A25586"/>
    <w:rsid w:val="00A25815"/>
    <w:rsid w:val="00A275EF"/>
    <w:rsid w:val="00A2789E"/>
    <w:rsid w:val="00A3036D"/>
    <w:rsid w:val="00A30494"/>
    <w:rsid w:val="00A3081A"/>
    <w:rsid w:val="00A30DE5"/>
    <w:rsid w:val="00A31BCD"/>
    <w:rsid w:val="00A32693"/>
    <w:rsid w:val="00A33CA7"/>
    <w:rsid w:val="00A35C04"/>
    <w:rsid w:val="00A36D48"/>
    <w:rsid w:val="00A36EFD"/>
    <w:rsid w:val="00A4034D"/>
    <w:rsid w:val="00A40AC7"/>
    <w:rsid w:val="00A40B03"/>
    <w:rsid w:val="00A4100C"/>
    <w:rsid w:val="00A41F00"/>
    <w:rsid w:val="00A41FD3"/>
    <w:rsid w:val="00A4320B"/>
    <w:rsid w:val="00A4354B"/>
    <w:rsid w:val="00A44A24"/>
    <w:rsid w:val="00A46DA8"/>
    <w:rsid w:val="00A47527"/>
    <w:rsid w:val="00A47EDB"/>
    <w:rsid w:val="00A50379"/>
    <w:rsid w:val="00A512CB"/>
    <w:rsid w:val="00A51344"/>
    <w:rsid w:val="00A5255F"/>
    <w:rsid w:val="00A5266B"/>
    <w:rsid w:val="00A5364F"/>
    <w:rsid w:val="00A546BB"/>
    <w:rsid w:val="00A550FF"/>
    <w:rsid w:val="00A5590B"/>
    <w:rsid w:val="00A56236"/>
    <w:rsid w:val="00A566E3"/>
    <w:rsid w:val="00A56E39"/>
    <w:rsid w:val="00A57DF2"/>
    <w:rsid w:val="00A60037"/>
    <w:rsid w:val="00A616DE"/>
    <w:rsid w:val="00A619AA"/>
    <w:rsid w:val="00A61F5D"/>
    <w:rsid w:val="00A64566"/>
    <w:rsid w:val="00A64E33"/>
    <w:rsid w:val="00A64E87"/>
    <w:rsid w:val="00A65437"/>
    <w:rsid w:val="00A6590A"/>
    <w:rsid w:val="00A65B85"/>
    <w:rsid w:val="00A6636A"/>
    <w:rsid w:val="00A66CB6"/>
    <w:rsid w:val="00A67572"/>
    <w:rsid w:val="00A67FF4"/>
    <w:rsid w:val="00A7005C"/>
    <w:rsid w:val="00A7008F"/>
    <w:rsid w:val="00A701AF"/>
    <w:rsid w:val="00A701CF"/>
    <w:rsid w:val="00A70460"/>
    <w:rsid w:val="00A70571"/>
    <w:rsid w:val="00A708D2"/>
    <w:rsid w:val="00A73045"/>
    <w:rsid w:val="00A731CC"/>
    <w:rsid w:val="00A74046"/>
    <w:rsid w:val="00A7417B"/>
    <w:rsid w:val="00A74C22"/>
    <w:rsid w:val="00A756C4"/>
    <w:rsid w:val="00A75D96"/>
    <w:rsid w:val="00A80E5A"/>
    <w:rsid w:val="00A8132F"/>
    <w:rsid w:val="00A814D0"/>
    <w:rsid w:val="00A81B15"/>
    <w:rsid w:val="00A829DD"/>
    <w:rsid w:val="00A83745"/>
    <w:rsid w:val="00A8405D"/>
    <w:rsid w:val="00A84B3B"/>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19E"/>
    <w:rsid w:val="00AA596D"/>
    <w:rsid w:val="00AA63BB"/>
    <w:rsid w:val="00AA6E73"/>
    <w:rsid w:val="00AA72A3"/>
    <w:rsid w:val="00AA7450"/>
    <w:rsid w:val="00AA7A65"/>
    <w:rsid w:val="00AA7CDA"/>
    <w:rsid w:val="00AB1739"/>
    <w:rsid w:val="00AB1F6F"/>
    <w:rsid w:val="00AB297C"/>
    <w:rsid w:val="00AB43D8"/>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19ED"/>
    <w:rsid w:val="00AD3759"/>
    <w:rsid w:val="00AD4628"/>
    <w:rsid w:val="00AD4712"/>
    <w:rsid w:val="00AD4A56"/>
    <w:rsid w:val="00AD7469"/>
    <w:rsid w:val="00AD7B41"/>
    <w:rsid w:val="00AD7D79"/>
    <w:rsid w:val="00AE0755"/>
    <w:rsid w:val="00AE2ADB"/>
    <w:rsid w:val="00AE3123"/>
    <w:rsid w:val="00AE3DA4"/>
    <w:rsid w:val="00AE5070"/>
    <w:rsid w:val="00AE5297"/>
    <w:rsid w:val="00AE52E8"/>
    <w:rsid w:val="00AE578C"/>
    <w:rsid w:val="00AE5981"/>
    <w:rsid w:val="00AE5E73"/>
    <w:rsid w:val="00AE76FD"/>
    <w:rsid w:val="00AE78E1"/>
    <w:rsid w:val="00AE7D0F"/>
    <w:rsid w:val="00AF0327"/>
    <w:rsid w:val="00AF0906"/>
    <w:rsid w:val="00AF0CCD"/>
    <w:rsid w:val="00AF15BD"/>
    <w:rsid w:val="00AF2EAD"/>
    <w:rsid w:val="00AF2EBF"/>
    <w:rsid w:val="00AF3378"/>
    <w:rsid w:val="00AF3BF4"/>
    <w:rsid w:val="00AF3EEF"/>
    <w:rsid w:val="00AF5046"/>
    <w:rsid w:val="00AF574E"/>
    <w:rsid w:val="00AF6E28"/>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4E98"/>
    <w:rsid w:val="00B153D4"/>
    <w:rsid w:val="00B1773B"/>
    <w:rsid w:val="00B177E5"/>
    <w:rsid w:val="00B17864"/>
    <w:rsid w:val="00B178F5"/>
    <w:rsid w:val="00B17ACD"/>
    <w:rsid w:val="00B17DAA"/>
    <w:rsid w:val="00B20319"/>
    <w:rsid w:val="00B20584"/>
    <w:rsid w:val="00B20699"/>
    <w:rsid w:val="00B20E7E"/>
    <w:rsid w:val="00B217CF"/>
    <w:rsid w:val="00B21FA9"/>
    <w:rsid w:val="00B22FD1"/>
    <w:rsid w:val="00B23AC3"/>
    <w:rsid w:val="00B23CBD"/>
    <w:rsid w:val="00B25052"/>
    <w:rsid w:val="00B253A6"/>
    <w:rsid w:val="00B25568"/>
    <w:rsid w:val="00B256FD"/>
    <w:rsid w:val="00B26901"/>
    <w:rsid w:val="00B27F9F"/>
    <w:rsid w:val="00B300C3"/>
    <w:rsid w:val="00B3269E"/>
    <w:rsid w:val="00B33106"/>
    <w:rsid w:val="00B34ABF"/>
    <w:rsid w:val="00B34CEA"/>
    <w:rsid w:val="00B34E41"/>
    <w:rsid w:val="00B363DD"/>
    <w:rsid w:val="00B36628"/>
    <w:rsid w:val="00B37122"/>
    <w:rsid w:val="00B379D8"/>
    <w:rsid w:val="00B37FBC"/>
    <w:rsid w:val="00B40000"/>
    <w:rsid w:val="00B40663"/>
    <w:rsid w:val="00B41567"/>
    <w:rsid w:val="00B41AF8"/>
    <w:rsid w:val="00B41BFD"/>
    <w:rsid w:val="00B42141"/>
    <w:rsid w:val="00B42727"/>
    <w:rsid w:val="00B42F15"/>
    <w:rsid w:val="00B45485"/>
    <w:rsid w:val="00B457F3"/>
    <w:rsid w:val="00B463A2"/>
    <w:rsid w:val="00B4789D"/>
    <w:rsid w:val="00B50BAA"/>
    <w:rsid w:val="00B5147A"/>
    <w:rsid w:val="00B51542"/>
    <w:rsid w:val="00B52686"/>
    <w:rsid w:val="00B5285F"/>
    <w:rsid w:val="00B531C5"/>
    <w:rsid w:val="00B53DB0"/>
    <w:rsid w:val="00B56405"/>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8A4"/>
    <w:rsid w:val="00B809A2"/>
    <w:rsid w:val="00B80F90"/>
    <w:rsid w:val="00B8139B"/>
    <w:rsid w:val="00B82065"/>
    <w:rsid w:val="00B82AF4"/>
    <w:rsid w:val="00B83214"/>
    <w:rsid w:val="00B83408"/>
    <w:rsid w:val="00B84221"/>
    <w:rsid w:val="00B8446C"/>
    <w:rsid w:val="00B85AAD"/>
    <w:rsid w:val="00B85E3E"/>
    <w:rsid w:val="00B85EF6"/>
    <w:rsid w:val="00B863A8"/>
    <w:rsid w:val="00B87903"/>
    <w:rsid w:val="00B87B6C"/>
    <w:rsid w:val="00B90351"/>
    <w:rsid w:val="00B910FF"/>
    <w:rsid w:val="00B91168"/>
    <w:rsid w:val="00B91AEC"/>
    <w:rsid w:val="00B935D3"/>
    <w:rsid w:val="00B93EEB"/>
    <w:rsid w:val="00B94704"/>
    <w:rsid w:val="00B94F8C"/>
    <w:rsid w:val="00B95577"/>
    <w:rsid w:val="00B96889"/>
    <w:rsid w:val="00B96897"/>
    <w:rsid w:val="00B974B7"/>
    <w:rsid w:val="00BA062F"/>
    <w:rsid w:val="00BA0737"/>
    <w:rsid w:val="00BA18D1"/>
    <w:rsid w:val="00BA1A94"/>
    <w:rsid w:val="00BA2420"/>
    <w:rsid w:val="00BA27F3"/>
    <w:rsid w:val="00BA2BA2"/>
    <w:rsid w:val="00BA2BF0"/>
    <w:rsid w:val="00BA2F9D"/>
    <w:rsid w:val="00BA34AB"/>
    <w:rsid w:val="00BA39EF"/>
    <w:rsid w:val="00BA41ED"/>
    <w:rsid w:val="00BA670C"/>
    <w:rsid w:val="00BA67DD"/>
    <w:rsid w:val="00BA6C82"/>
    <w:rsid w:val="00BA7AF0"/>
    <w:rsid w:val="00BB06BA"/>
    <w:rsid w:val="00BB142C"/>
    <w:rsid w:val="00BB3DBB"/>
    <w:rsid w:val="00BB5041"/>
    <w:rsid w:val="00BB6469"/>
    <w:rsid w:val="00BB772A"/>
    <w:rsid w:val="00BB7FA8"/>
    <w:rsid w:val="00BC0721"/>
    <w:rsid w:val="00BC0F87"/>
    <w:rsid w:val="00BC1273"/>
    <w:rsid w:val="00BC14FA"/>
    <w:rsid w:val="00BC18C1"/>
    <w:rsid w:val="00BC1B90"/>
    <w:rsid w:val="00BC29DA"/>
    <w:rsid w:val="00BC2AC3"/>
    <w:rsid w:val="00BC47B9"/>
    <w:rsid w:val="00BC6CA4"/>
    <w:rsid w:val="00BC7C82"/>
    <w:rsid w:val="00BD1314"/>
    <w:rsid w:val="00BD2965"/>
    <w:rsid w:val="00BD2C9B"/>
    <w:rsid w:val="00BD2DC3"/>
    <w:rsid w:val="00BD2ECB"/>
    <w:rsid w:val="00BD42CC"/>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0F77"/>
    <w:rsid w:val="00BF1F30"/>
    <w:rsid w:val="00BF256F"/>
    <w:rsid w:val="00BF25E2"/>
    <w:rsid w:val="00BF3874"/>
    <w:rsid w:val="00BF3A27"/>
    <w:rsid w:val="00BF4356"/>
    <w:rsid w:val="00BF4C33"/>
    <w:rsid w:val="00BF5D84"/>
    <w:rsid w:val="00BF5E69"/>
    <w:rsid w:val="00BF61CA"/>
    <w:rsid w:val="00BF6AA1"/>
    <w:rsid w:val="00BF6C07"/>
    <w:rsid w:val="00BF6F01"/>
    <w:rsid w:val="00BF6F76"/>
    <w:rsid w:val="00BF7277"/>
    <w:rsid w:val="00C00619"/>
    <w:rsid w:val="00C02377"/>
    <w:rsid w:val="00C02515"/>
    <w:rsid w:val="00C02E33"/>
    <w:rsid w:val="00C038BD"/>
    <w:rsid w:val="00C04322"/>
    <w:rsid w:val="00C05ED7"/>
    <w:rsid w:val="00C06FC1"/>
    <w:rsid w:val="00C10E09"/>
    <w:rsid w:val="00C10F2E"/>
    <w:rsid w:val="00C116E7"/>
    <w:rsid w:val="00C120DC"/>
    <w:rsid w:val="00C127A9"/>
    <w:rsid w:val="00C130F8"/>
    <w:rsid w:val="00C13101"/>
    <w:rsid w:val="00C13326"/>
    <w:rsid w:val="00C15692"/>
    <w:rsid w:val="00C15899"/>
    <w:rsid w:val="00C15A6B"/>
    <w:rsid w:val="00C16577"/>
    <w:rsid w:val="00C17876"/>
    <w:rsid w:val="00C20175"/>
    <w:rsid w:val="00C20499"/>
    <w:rsid w:val="00C2366B"/>
    <w:rsid w:val="00C23B9B"/>
    <w:rsid w:val="00C25595"/>
    <w:rsid w:val="00C25901"/>
    <w:rsid w:val="00C26081"/>
    <w:rsid w:val="00C27716"/>
    <w:rsid w:val="00C30821"/>
    <w:rsid w:val="00C30F1C"/>
    <w:rsid w:val="00C31006"/>
    <w:rsid w:val="00C31CAB"/>
    <w:rsid w:val="00C31E18"/>
    <w:rsid w:val="00C32236"/>
    <w:rsid w:val="00C3230E"/>
    <w:rsid w:val="00C359F8"/>
    <w:rsid w:val="00C367EE"/>
    <w:rsid w:val="00C3744B"/>
    <w:rsid w:val="00C37886"/>
    <w:rsid w:val="00C37CD2"/>
    <w:rsid w:val="00C40C40"/>
    <w:rsid w:val="00C41018"/>
    <w:rsid w:val="00C4144C"/>
    <w:rsid w:val="00C416E5"/>
    <w:rsid w:val="00C41A8F"/>
    <w:rsid w:val="00C434AB"/>
    <w:rsid w:val="00C43AF0"/>
    <w:rsid w:val="00C4408D"/>
    <w:rsid w:val="00C458C4"/>
    <w:rsid w:val="00C47609"/>
    <w:rsid w:val="00C47682"/>
    <w:rsid w:val="00C47FB1"/>
    <w:rsid w:val="00C5083C"/>
    <w:rsid w:val="00C50DB6"/>
    <w:rsid w:val="00C51F3E"/>
    <w:rsid w:val="00C52430"/>
    <w:rsid w:val="00C528EB"/>
    <w:rsid w:val="00C52BDA"/>
    <w:rsid w:val="00C533C3"/>
    <w:rsid w:val="00C54A25"/>
    <w:rsid w:val="00C559F4"/>
    <w:rsid w:val="00C55A94"/>
    <w:rsid w:val="00C61738"/>
    <w:rsid w:val="00C61F1C"/>
    <w:rsid w:val="00C630B1"/>
    <w:rsid w:val="00C633AB"/>
    <w:rsid w:val="00C64A7B"/>
    <w:rsid w:val="00C65CC9"/>
    <w:rsid w:val="00C66897"/>
    <w:rsid w:val="00C67DDB"/>
    <w:rsid w:val="00C7018C"/>
    <w:rsid w:val="00C70BBA"/>
    <w:rsid w:val="00C7254C"/>
    <w:rsid w:val="00C72575"/>
    <w:rsid w:val="00C72D79"/>
    <w:rsid w:val="00C73AFE"/>
    <w:rsid w:val="00C73D9F"/>
    <w:rsid w:val="00C7474E"/>
    <w:rsid w:val="00C755DF"/>
    <w:rsid w:val="00C76BAC"/>
    <w:rsid w:val="00C773D8"/>
    <w:rsid w:val="00C80D72"/>
    <w:rsid w:val="00C815B8"/>
    <w:rsid w:val="00C81936"/>
    <w:rsid w:val="00C81D93"/>
    <w:rsid w:val="00C81DF2"/>
    <w:rsid w:val="00C81E2C"/>
    <w:rsid w:val="00C81F3B"/>
    <w:rsid w:val="00C8219E"/>
    <w:rsid w:val="00C83C97"/>
    <w:rsid w:val="00C8492D"/>
    <w:rsid w:val="00C85657"/>
    <w:rsid w:val="00C85ECB"/>
    <w:rsid w:val="00C861A6"/>
    <w:rsid w:val="00C8645B"/>
    <w:rsid w:val="00C87940"/>
    <w:rsid w:val="00C87B19"/>
    <w:rsid w:val="00C90322"/>
    <w:rsid w:val="00C90AC2"/>
    <w:rsid w:val="00C90E2B"/>
    <w:rsid w:val="00C9253E"/>
    <w:rsid w:val="00C92E43"/>
    <w:rsid w:val="00C942F0"/>
    <w:rsid w:val="00C95CB1"/>
    <w:rsid w:val="00C960F4"/>
    <w:rsid w:val="00C96BA3"/>
    <w:rsid w:val="00C973E3"/>
    <w:rsid w:val="00CA1CD7"/>
    <w:rsid w:val="00CA1F48"/>
    <w:rsid w:val="00CA33CA"/>
    <w:rsid w:val="00CA4F52"/>
    <w:rsid w:val="00CA5E21"/>
    <w:rsid w:val="00CA6D40"/>
    <w:rsid w:val="00CA6F40"/>
    <w:rsid w:val="00CA7457"/>
    <w:rsid w:val="00CB044C"/>
    <w:rsid w:val="00CB0504"/>
    <w:rsid w:val="00CB1616"/>
    <w:rsid w:val="00CB1957"/>
    <w:rsid w:val="00CB2C48"/>
    <w:rsid w:val="00CB39A0"/>
    <w:rsid w:val="00CB4372"/>
    <w:rsid w:val="00CB4C18"/>
    <w:rsid w:val="00CB5A7C"/>
    <w:rsid w:val="00CB61FB"/>
    <w:rsid w:val="00CB655D"/>
    <w:rsid w:val="00CC04B4"/>
    <w:rsid w:val="00CC05FC"/>
    <w:rsid w:val="00CC1F88"/>
    <w:rsid w:val="00CC252C"/>
    <w:rsid w:val="00CC2570"/>
    <w:rsid w:val="00CC34AB"/>
    <w:rsid w:val="00CC422E"/>
    <w:rsid w:val="00CC4550"/>
    <w:rsid w:val="00CC4644"/>
    <w:rsid w:val="00CC572D"/>
    <w:rsid w:val="00CC6210"/>
    <w:rsid w:val="00CC6854"/>
    <w:rsid w:val="00CD0FC1"/>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5CB0"/>
    <w:rsid w:val="00CE69E5"/>
    <w:rsid w:val="00CE6EAD"/>
    <w:rsid w:val="00CE7890"/>
    <w:rsid w:val="00CE7955"/>
    <w:rsid w:val="00CE7B9B"/>
    <w:rsid w:val="00CF08D2"/>
    <w:rsid w:val="00CF10B3"/>
    <w:rsid w:val="00CF1AA7"/>
    <w:rsid w:val="00CF1B3B"/>
    <w:rsid w:val="00CF1E8C"/>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B9D"/>
    <w:rsid w:val="00D26DD0"/>
    <w:rsid w:val="00D31C83"/>
    <w:rsid w:val="00D3381F"/>
    <w:rsid w:val="00D34269"/>
    <w:rsid w:val="00D34DEE"/>
    <w:rsid w:val="00D35BE8"/>
    <w:rsid w:val="00D3628C"/>
    <w:rsid w:val="00D378CC"/>
    <w:rsid w:val="00D402E5"/>
    <w:rsid w:val="00D408C5"/>
    <w:rsid w:val="00D41014"/>
    <w:rsid w:val="00D426BA"/>
    <w:rsid w:val="00D428C0"/>
    <w:rsid w:val="00D4313E"/>
    <w:rsid w:val="00D43217"/>
    <w:rsid w:val="00D43C41"/>
    <w:rsid w:val="00D449ED"/>
    <w:rsid w:val="00D44B8C"/>
    <w:rsid w:val="00D45054"/>
    <w:rsid w:val="00D45A94"/>
    <w:rsid w:val="00D45F71"/>
    <w:rsid w:val="00D45FD5"/>
    <w:rsid w:val="00D46460"/>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7BB"/>
    <w:rsid w:val="00D60F93"/>
    <w:rsid w:val="00D61388"/>
    <w:rsid w:val="00D6258D"/>
    <w:rsid w:val="00D63D6E"/>
    <w:rsid w:val="00D64952"/>
    <w:rsid w:val="00D64E04"/>
    <w:rsid w:val="00D64EFF"/>
    <w:rsid w:val="00D650CB"/>
    <w:rsid w:val="00D6527F"/>
    <w:rsid w:val="00D65553"/>
    <w:rsid w:val="00D658E3"/>
    <w:rsid w:val="00D66994"/>
    <w:rsid w:val="00D676B6"/>
    <w:rsid w:val="00D71C66"/>
    <w:rsid w:val="00D71C68"/>
    <w:rsid w:val="00D7200D"/>
    <w:rsid w:val="00D720D3"/>
    <w:rsid w:val="00D72271"/>
    <w:rsid w:val="00D72624"/>
    <w:rsid w:val="00D7351A"/>
    <w:rsid w:val="00D73DDE"/>
    <w:rsid w:val="00D73FD9"/>
    <w:rsid w:val="00D752BE"/>
    <w:rsid w:val="00D76922"/>
    <w:rsid w:val="00D76F3E"/>
    <w:rsid w:val="00D775DC"/>
    <w:rsid w:val="00D8017A"/>
    <w:rsid w:val="00D80465"/>
    <w:rsid w:val="00D8160D"/>
    <w:rsid w:val="00D81BEF"/>
    <w:rsid w:val="00D81FCB"/>
    <w:rsid w:val="00D836CA"/>
    <w:rsid w:val="00D84C26"/>
    <w:rsid w:val="00D84EFC"/>
    <w:rsid w:val="00D857F6"/>
    <w:rsid w:val="00D85C16"/>
    <w:rsid w:val="00D869A4"/>
    <w:rsid w:val="00D86B9F"/>
    <w:rsid w:val="00D86FDF"/>
    <w:rsid w:val="00D86FF5"/>
    <w:rsid w:val="00D87FEA"/>
    <w:rsid w:val="00D900C1"/>
    <w:rsid w:val="00D90304"/>
    <w:rsid w:val="00D906A9"/>
    <w:rsid w:val="00D907EF"/>
    <w:rsid w:val="00D917EA"/>
    <w:rsid w:val="00D91CF0"/>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4489"/>
    <w:rsid w:val="00DB44E1"/>
    <w:rsid w:val="00DB511D"/>
    <w:rsid w:val="00DB6522"/>
    <w:rsid w:val="00DB662D"/>
    <w:rsid w:val="00DB7AA3"/>
    <w:rsid w:val="00DC02EB"/>
    <w:rsid w:val="00DC046F"/>
    <w:rsid w:val="00DC0F38"/>
    <w:rsid w:val="00DC18C4"/>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45FC"/>
    <w:rsid w:val="00DD5037"/>
    <w:rsid w:val="00DD5542"/>
    <w:rsid w:val="00DD57B4"/>
    <w:rsid w:val="00DD5D61"/>
    <w:rsid w:val="00DD5DC5"/>
    <w:rsid w:val="00DD6054"/>
    <w:rsid w:val="00DD69DC"/>
    <w:rsid w:val="00DD6C37"/>
    <w:rsid w:val="00DD78A4"/>
    <w:rsid w:val="00DD78EA"/>
    <w:rsid w:val="00DE0D31"/>
    <w:rsid w:val="00DE0D9A"/>
    <w:rsid w:val="00DE178B"/>
    <w:rsid w:val="00DE1BA9"/>
    <w:rsid w:val="00DE379B"/>
    <w:rsid w:val="00DE42AC"/>
    <w:rsid w:val="00DE505C"/>
    <w:rsid w:val="00DE5CC0"/>
    <w:rsid w:val="00DE6765"/>
    <w:rsid w:val="00DE6E75"/>
    <w:rsid w:val="00DE7654"/>
    <w:rsid w:val="00DE7CF4"/>
    <w:rsid w:val="00DE7E3A"/>
    <w:rsid w:val="00DF1443"/>
    <w:rsid w:val="00DF1585"/>
    <w:rsid w:val="00DF1AA9"/>
    <w:rsid w:val="00DF1AC6"/>
    <w:rsid w:val="00DF2176"/>
    <w:rsid w:val="00DF408B"/>
    <w:rsid w:val="00DF45FC"/>
    <w:rsid w:val="00DF559C"/>
    <w:rsid w:val="00DF58BB"/>
    <w:rsid w:val="00DF70BB"/>
    <w:rsid w:val="00DF75BF"/>
    <w:rsid w:val="00E006F3"/>
    <w:rsid w:val="00E00C94"/>
    <w:rsid w:val="00E0124A"/>
    <w:rsid w:val="00E037B3"/>
    <w:rsid w:val="00E037B6"/>
    <w:rsid w:val="00E03D4F"/>
    <w:rsid w:val="00E042FA"/>
    <w:rsid w:val="00E04577"/>
    <w:rsid w:val="00E046ED"/>
    <w:rsid w:val="00E049F5"/>
    <w:rsid w:val="00E0546C"/>
    <w:rsid w:val="00E05851"/>
    <w:rsid w:val="00E068DB"/>
    <w:rsid w:val="00E0696B"/>
    <w:rsid w:val="00E06FCE"/>
    <w:rsid w:val="00E075E2"/>
    <w:rsid w:val="00E07BFB"/>
    <w:rsid w:val="00E1083D"/>
    <w:rsid w:val="00E11E28"/>
    <w:rsid w:val="00E12065"/>
    <w:rsid w:val="00E12825"/>
    <w:rsid w:val="00E1528F"/>
    <w:rsid w:val="00E16925"/>
    <w:rsid w:val="00E16FF5"/>
    <w:rsid w:val="00E2068C"/>
    <w:rsid w:val="00E21821"/>
    <w:rsid w:val="00E21991"/>
    <w:rsid w:val="00E21B78"/>
    <w:rsid w:val="00E22389"/>
    <w:rsid w:val="00E22AB6"/>
    <w:rsid w:val="00E22D8E"/>
    <w:rsid w:val="00E22FB8"/>
    <w:rsid w:val="00E230D0"/>
    <w:rsid w:val="00E231EB"/>
    <w:rsid w:val="00E26271"/>
    <w:rsid w:val="00E30734"/>
    <w:rsid w:val="00E31E87"/>
    <w:rsid w:val="00E32650"/>
    <w:rsid w:val="00E32ECF"/>
    <w:rsid w:val="00E3368A"/>
    <w:rsid w:val="00E34D20"/>
    <w:rsid w:val="00E35051"/>
    <w:rsid w:val="00E35097"/>
    <w:rsid w:val="00E3797B"/>
    <w:rsid w:val="00E37BDE"/>
    <w:rsid w:val="00E40403"/>
    <w:rsid w:val="00E428DA"/>
    <w:rsid w:val="00E43B87"/>
    <w:rsid w:val="00E44242"/>
    <w:rsid w:val="00E44393"/>
    <w:rsid w:val="00E44E5C"/>
    <w:rsid w:val="00E45F4B"/>
    <w:rsid w:val="00E462A1"/>
    <w:rsid w:val="00E4690B"/>
    <w:rsid w:val="00E47AD2"/>
    <w:rsid w:val="00E50C66"/>
    <w:rsid w:val="00E513D7"/>
    <w:rsid w:val="00E51485"/>
    <w:rsid w:val="00E52EDE"/>
    <w:rsid w:val="00E52EF3"/>
    <w:rsid w:val="00E5378E"/>
    <w:rsid w:val="00E53AB5"/>
    <w:rsid w:val="00E55944"/>
    <w:rsid w:val="00E55ABC"/>
    <w:rsid w:val="00E55B66"/>
    <w:rsid w:val="00E55BA8"/>
    <w:rsid w:val="00E55BDB"/>
    <w:rsid w:val="00E56162"/>
    <w:rsid w:val="00E56639"/>
    <w:rsid w:val="00E5684D"/>
    <w:rsid w:val="00E5700A"/>
    <w:rsid w:val="00E57033"/>
    <w:rsid w:val="00E574D4"/>
    <w:rsid w:val="00E57B74"/>
    <w:rsid w:val="00E60C94"/>
    <w:rsid w:val="00E61A44"/>
    <w:rsid w:val="00E630B3"/>
    <w:rsid w:val="00E638F7"/>
    <w:rsid w:val="00E64B7A"/>
    <w:rsid w:val="00E667B5"/>
    <w:rsid w:val="00E717A5"/>
    <w:rsid w:val="00E72BBE"/>
    <w:rsid w:val="00E72EC2"/>
    <w:rsid w:val="00E7357D"/>
    <w:rsid w:val="00E74CB9"/>
    <w:rsid w:val="00E74D03"/>
    <w:rsid w:val="00E74D1D"/>
    <w:rsid w:val="00E75102"/>
    <w:rsid w:val="00E75791"/>
    <w:rsid w:val="00E757F4"/>
    <w:rsid w:val="00E75DE6"/>
    <w:rsid w:val="00E76D67"/>
    <w:rsid w:val="00E8030D"/>
    <w:rsid w:val="00E822BA"/>
    <w:rsid w:val="00E82DAF"/>
    <w:rsid w:val="00E83437"/>
    <w:rsid w:val="00E83583"/>
    <w:rsid w:val="00E83AF1"/>
    <w:rsid w:val="00E83CE7"/>
    <w:rsid w:val="00E8629F"/>
    <w:rsid w:val="00E862CF"/>
    <w:rsid w:val="00E870B6"/>
    <w:rsid w:val="00E872B3"/>
    <w:rsid w:val="00E87634"/>
    <w:rsid w:val="00E8766D"/>
    <w:rsid w:val="00E901B7"/>
    <w:rsid w:val="00E90CD5"/>
    <w:rsid w:val="00E91428"/>
    <w:rsid w:val="00E920D8"/>
    <w:rsid w:val="00E92846"/>
    <w:rsid w:val="00E93697"/>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A6CC8"/>
    <w:rsid w:val="00EB013C"/>
    <w:rsid w:val="00EB04FF"/>
    <w:rsid w:val="00EB0665"/>
    <w:rsid w:val="00EB0BD0"/>
    <w:rsid w:val="00EB0E34"/>
    <w:rsid w:val="00EB14EF"/>
    <w:rsid w:val="00EB1F08"/>
    <w:rsid w:val="00EB3278"/>
    <w:rsid w:val="00EB330A"/>
    <w:rsid w:val="00EB4A20"/>
    <w:rsid w:val="00EB4C12"/>
    <w:rsid w:val="00EB5B01"/>
    <w:rsid w:val="00EB5B2F"/>
    <w:rsid w:val="00EB610B"/>
    <w:rsid w:val="00EB66E3"/>
    <w:rsid w:val="00EB7B96"/>
    <w:rsid w:val="00EC01DE"/>
    <w:rsid w:val="00EC0BCA"/>
    <w:rsid w:val="00EC142E"/>
    <w:rsid w:val="00EC14A9"/>
    <w:rsid w:val="00EC29BD"/>
    <w:rsid w:val="00EC2ADA"/>
    <w:rsid w:val="00EC3BCA"/>
    <w:rsid w:val="00EC565F"/>
    <w:rsid w:val="00EC5E95"/>
    <w:rsid w:val="00EC6CF4"/>
    <w:rsid w:val="00EC7418"/>
    <w:rsid w:val="00EC7F12"/>
    <w:rsid w:val="00ED066D"/>
    <w:rsid w:val="00ED1FFA"/>
    <w:rsid w:val="00ED23DF"/>
    <w:rsid w:val="00ED250E"/>
    <w:rsid w:val="00ED254E"/>
    <w:rsid w:val="00ED3565"/>
    <w:rsid w:val="00ED42D8"/>
    <w:rsid w:val="00ED4B91"/>
    <w:rsid w:val="00ED519F"/>
    <w:rsid w:val="00ED5501"/>
    <w:rsid w:val="00ED5A57"/>
    <w:rsid w:val="00ED5F7D"/>
    <w:rsid w:val="00ED68CD"/>
    <w:rsid w:val="00ED6F5B"/>
    <w:rsid w:val="00ED74E9"/>
    <w:rsid w:val="00ED7CEE"/>
    <w:rsid w:val="00ED7FBD"/>
    <w:rsid w:val="00EE013D"/>
    <w:rsid w:val="00EE084A"/>
    <w:rsid w:val="00EE15C1"/>
    <w:rsid w:val="00EE1EE0"/>
    <w:rsid w:val="00EE2168"/>
    <w:rsid w:val="00EE2BDD"/>
    <w:rsid w:val="00EE3E05"/>
    <w:rsid w:val="00EE4641"/>
    <w:rsid w:val="00EE52FC"/>
    <w:rsid w:val="00EE56F6"/>
    <w:rsid w:val="00EE5B78"/>
    <w:rsid w:val="00EE6FD1"/>
    <w:rsid w:val="00EE78ED"/>
    <w:rsid w:val="00EE793A"/>
    <w:rsid w:val="00EE7947"/>
    <w:rsid w:val="00EE7D27"/>
    <w:rsid w:val="00EF04B8"/>
    <w:rsid w:val="00EF05A1"/>
    <w:rsid w:val="00EF0806"/>
    <w:rsid w:val="00EF575B"/>
    <w:rsid w:val="00EF59C1"/>
    <w:rsid w:val="00EF5DA7"/>
    <w:rsid w:val="00EF69DC"/>
    <w:rsid w:val="00F001FA"/>
    <w:rsid w:val="00F01A38"/>
    <w:rsid w:val="00F01E97"/>
    <w:rsid w:val="00F026BA"/>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891"/>
    <w:rsid w:val="00F1477C"/>
    <w:rsid w:val="00F14DCA"/>
    <w:rsid w:val="00F156B0"/>
    <w:rsid w:val="00F15877"/>
    <w:rsid w:val="00F1643D"/>
    <w:rsid w:val="00F17745"/>
    <w:rsid w:val="00F1799A"/>
    <w:rsid w:val="00F20101"/>
    <w:rsid w:val="00F20A0A"/>
    <w:rsid w:val="00F2111F"/>
    <w:rsid w:val="00F21549"/>
    <w:rsid w:val="00F2173D"/>
    <w:rsid w:val="00F21FC3"/>
    <w:rsid w:val="00F22458"/>
    <w:rsid w:val="00F2280C"/>
    <w:rsid w:val="00F229F5"/>
    <w:rsid w:val="00F22C1F"/>
    <w:rsid w:val="00F2336E"/>
    <w:rsid w:val="00F23573"/>
    <w:rsid w:val="00F23838"/>
    <w:rsid w:val="00F23885"/>
    <w:rsid w:val="00F23F01"/>
    <w:rsid w:val="00F2487F"/>
    <w:rsid w:val="00F25B8E"/>
    <w:rsid w:val="00F3057B"/>
    <w:rsid w:val="00F30D62"/>
    <w:rsid w:val="00F317FA"/>
    <w:rsid w:val="00F3253C"/>
    <w:rsid w:val="00F32F1D"/>
    <w:rsid w:val="00F3423B"/>
    <w:rsid w:val="00F34324"/>
    <w:rsid w:val="00F34CA9"/>
    <w:rsid w:val="00F35B54"/>
    <w:rsid w:val="00F361B9"/>
    <w:rsid w:val="00F369D3"/>
    <w:rsid w:val="00F40143"/>
    <w:rsid w:val="00F4069C"/>
    <w:rsid w:val="00F415BB"/>
    <w:rsid w:val="00F42CC5"/>
    <w:rsid w:val="00F430B2"/>
    <w:rsid w:val="00F435FB"/>
    <w:rsid w:val="00F43645"/>
    <w:rsid w:val="00F44122"/>
    <w:rsid w:val="00F45267"/>
    <w:rsid w:val="00F455FA"/>
    <w:rsid w:val="00F45CA6"/>
    <w:rsid w:val="00F45F14"/>
    <w:rsid w:val="00F47598"/>
    <w:rsid w:val="00F50005"/>
    <w:rsid w:val="00F50322"/>
    <w:rsid w:val="00F50634"/>
    <w:rsid w:val="00F50643"/>
    <w:rsid w:val="00F5165E"/>
    <w:rsid w:val="00F52A26"/>
    <w:rsid w:val="00F53451"/>
    <w:rsid w:val="00F53BEB"/>
    <w:rsid w:val="00F54DB7"/>
    <w:rsid w:val="00F55CF6"/>
    <w:rsid w:val="00F56296"/>
    <w:rsid w:val="00F5629A"/>
    <w:rsid w:val="00F57369"/>
    <w:rsid w:val="00F57391"/>
    <w:rsid w:val="00F57E40"/>
    <w:rsid w:val="00F60EF8"/>
    <w:rsid w:val="00F61215"/>
    <w:rsid w:val="00F61311"/>
    <w:rsid w:val="00F61D34"/>
    <w:rsid w:val="00F62517"/>
    <w:rsid w:val="00F6350B"/>
    <w:rsid w:val="00F63976"/>
    <w:rsid w:val="00F63F64"/>
    <w:rsid w:val="00F641AE"/>
    <w:rsid w:val="00F644A1"/>
    <w:rsid w:val="00F64AFB"/>
    <w:rsid w:val="00F64B3E"/>
    <w:rsid w:val="00F65259"/>
    <w:rsid w:val="00F6634D"/>
    <w:rsid w:val="00F703A8"/>
    <w:rsid w:val="00F70BB7"/>
    <w:rsid w:val="00F71619"/>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21F3"/>
    <w:rsid w:val="00F832C2"/>
    <w:rsid w:val="00F8381E"/>
    <w:rsid w:val="00F838F2"/>
    <w:rsid w:val="00F8426E"/>
    <w:rsid w:val="00F84364"/>
    <w:rsid w:val="00F84BEB"/>
    <w:rsid w:val="00F850A5"/>
    <w:rsid w:val="00F85735"/>
    <w:rsid w:val="00F873D6"/>
    <w:rsid w:val="00F87C10"/>
    <w:rsid w:val="00F902C3"/>
    <w:rsid w:val="00F90431"/>
    <w:rsid w:val="00F90717"/>
    <w:rsid w:val="00F90BD9"/>
    <w:rsid w:val="00F90D35"/>
    <w:rsid w:val="00F9137A"/>
    <w:rsid w:val="00F91F36"/>
    <w:rsid w:val="00F9264C"/>
    <w:rsid w:val="00F92E89"/>
    <w:rsid w:val="00F94466"/>
    <w:rsid w:val="00F9469B"/>
    <w:rsid w:val="00F95BC3"/>
    <w:rsid w:val="00F95E76"/>
    <w:rsid w:val="00F95FFD"/>
    <w:rsid w:val="00F969B4"/>
    <w:rsid w:val="00F96BEB"/>
    <w:rsid w:val="00F9767B"/>
    <w:rsid w:val="00F9790A"/>
    <w:rsid w:val="00FA02FC"/>
    <w:rsid w:val="00FA149C"/>
    <w:rsid w:val="00FA18EF"/>
    <w:rsid w:val="00FA1E72"/>
    <w:rsid w:val="00FA2514"/>
    <w:rsid w:val="00FA2E4F"/>
    <w:rsid w:val="00FA3174"/>
    <w:rsid w:val="00FA3792"/>
    <w:rsid w:val="00FA4B9C"/>
    <w:rsid w:val="00FA5C95"/>
    <w:rsid w:val="00FA670F"/>
    <w:rsid w:val="00FA7156"/>
    <w:rsid w:val="00FA775E"/>
    <w:rsid w:val="00FA7ECA"/>
    <w:rsid w:val="00FB0BD9"/>
    <w:rsid w:val="00FB122F"/>
    <w:rsid w:val="00FB2215"/>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16B"/>
    <w:rsid w:val="00FC14E7"/>
    <w:rsid w:val="00FC175B"/>
    <w:rsid w:val="00FC17E4"/>
    <w:rsid w:val="00FC197A"/>
    <w:rsid w:val="00FC1B45"/>
    <w:rsid w:val="00FC3C19"/>
    <w:rsid w:val="00FC46BC"/>
    <w:rsid w:val="00FC4D07"/>
    <w:rsid w:val="00FC531D"/>
    <w:rsid w:val="00FC62DE"/>
    <w:rsid w:val="00FC697C"/>
    <w:rsid w:val="00FC69F5"/>
    <w:rsid w:val="00FC6FD7"/>
    <w:rsid w:val="00FD063A"/>
    <w:rsid w:val="00FD1F20"/>
    <w:rsid w:val="00FD2F51"/>
    <w:rsid w:val="00FD431D"/>
    <w:rsid w:val="00FD45BD"/>
    <w:rsid w:val="00FD4998"/>
    <w:rsid w:val="00FD4DF8"/>
    <w:rsid w:val="00FD5595"/>
    <w:rsid w:val="00FD5917"/>
    <w:rsid w:val="00FD63E5"/>
    <w:rsid w:val="00FD648B"/>
    <w:rsid w:val="00FD7460"/>
    <w:rsid w:val="00FD769A"/>
    <w:rsid w:val="00FE0CB1"/>
    <w:rsid w:val="00FE0E3F"/>
    <w:rsid w:val="00FE1F1C"/>
    <w:rsid w:val="00FE30D7"/>
    <w:rsid w:val="00FE38F2"/>
    <w:rsid w:val="00FE3C4C"/>
    <w:rsid w:val="00FE6C93"/>
    <w:rsid w:val="00FE709C"/>
    <w:rsid w:val="00FE76DD"/>
    <w:rsid w:val="00FE7732"/>
    <w:rsid w:val="00FE7ADC"/>
    <w:rsid w:val="00FF0C15"/>
    <w:rsid w:val="00FF1114"/>
    <w:rsid w:val="00FF1241"/>
    <w:rsid w:val="00FF1822"/>
    <w:rsid w:val="00FF2020"/>
    <w:rsid w:val="00FF380C"/>
    <w:rsid w:val="00FF4498"/>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E98"/>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link w:val="30"/>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1"/>
    <w:semiHidden/>
    <w:rsid w:val="00252EB7"/>
    <w:pPr>
      <w:ind w:left="1418" w:hanging="1418"/>
    </w:pPr>
  </w:style>
  <w:style w:type="paragraph" w:styleId="31">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2">
    <w:name w:val="List Bullet 3"/>
    <w:basedOn w:val="24"/>
    <w:rsid w:val="00252EB7"/>
    <w:pPr>
      <w:ind w:left="1135"/>
    </w:pPr>
  </w:style>
  <w:style w:type="paragraph" w:styleId="25">
    <w:name w:val="List 2"/>
    <w:basedOn w:val="ab"/>
    <w:rsid w:val="00252EB7"/>
    <w:pPr>
      <w:ind w:left="851"/>
    </w:pPr>
  </w:style>
  <w:style w:type="paragraph" w:styleId="33">
    <w:name w:val="List 3"/>
    <w:basedOn w:val="25"/>
    <w:rsid w:val="00252EB7"/>
    <w:pPr>
      <w:ind w:left="1135"/>
    </w:pPr>
  </w:style>
  <w:style w:type="paragraph" w:styleId="42">
    <w:name w:val="List 4"/>
    <w:basedOn w:val="33"/>
    <w:rsid w:val="00252EB7"/>
    <w:pPr>
      <w:ind w:left="1418"/>
    </w:pPr>
  </w:style>
  <w:style w:type="paragraph" w:styleId="51">
    <w:name w:val="List 5"/>
    <w:basedOn w:val="42"/>
    <w:rsid w:val="00252EB7"/>
    <w:pPr>
      <w:ind w:left="1702"/>
    </w:pPr>
  </w:style>
  <w:style w:type="paragraph" w:styleId="43">
    <w:name w:val="List Bullet 4"/>
    <w:basedOn w:val="32"/>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3"/>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f">
    <w:name w:val="標號 字元"/>
    <w:aliases w:val="cap 字元,Caption Char1 Char 字元,cap Char Char1 字元,Caption Char Char1 Char 字元,cap Char2 字元,Ca 字元,cap1 字元,cap2 字元,cap11 字元,Légende-figure 字元,Légende-figure Char 字元,Beschrifubg 字元,Beschriftung Char 字元,label 字元,cap11 Char Char Char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リスト段落"/>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3"/>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4"/>
      </w:numPr>
    </w:pPr>
    <w:rPr>
      <w:rFonts w:eastAsia="MS Mincho"/>
      <w:lang w:val="en-US"/>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rsid w:val="00630262"/>
    <w:rPr>
      <w:b/>
      <w:lang w:val="en-GB" w:eastAsia="en-US"/>
    </w:rPr>
  </w:style>
  <w:style w:type="character" w:customStyle="1" w:styleId="30">
    <w:name w:val="標題 3 字元"/>
    <w:basedOn w:val="a0"/>
    <w:link w:val="3"/>
    <w:rsid w:val="00101E98"/>
    <w:rPr>
      <w:rFonts w:ascii="Arial" w:hAnsi="Arial"/>
      <w:sz w:val="28"/>
      <w:lang w:val="en-GB"/>
    </w:rPr>
  </w:style>
  <w:style w:type="character" w:customStyle="1" w:styleId="TANChar">
    <w:name w:val="TAN Char"/>
    <w:link w:val="TAN"/>
    <w:qFormat/>
    <w:rsid w:val="00A64566"/>
    <w:rPr>
      <w:rFonts w:ascii="Arial" w:hAnsi="Arial"/>
      <w:sz w:val="18"/>
      <w:lang w:val="en-GB"/>
    </w:rPr>
  </w:style>
  <w:style w:type="paragraph" w:customStyle="1" w:styleId="References">
    <w:name w:val="References"/>
    <w:basedOn w:val="a"/>
    <w:uiPriority w:val="99"/>
    <w:rsid w:val="001E6C8E"/>
    <w:pPr>
      <w:numPr>
        <w:numId w:val="6"/>
      </w:numPr>
      <w:spacing w:after="80"/>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52505738">
      <w:bodyDiv w:val="1"/>
      <w:marLeft w:val="0"/>
      <w:marRight w:val="0"/>
      <w:marTop w:val="0"/>
      <w:marBottom w:val="0"/>
      <w:divBdr>
        <w:top w:val="none" w:sz="0" w:space="0" w:color="auto"/>
        <w:left w:val="none" w:sz="0" w:space="0" w:color="auto"/>
        <w:bottom w:val="none" w:sz="0" w:space="0" w:color="auto"/>
        <w:right w:val="none" w:sz="0" w:space="0" w:color="auto"/>
      </w:divBdr>
      <w:divsChild>
        <w:div w:id="1749692291">
          <w:marLeft w:val="360"/>
          <w:marRight w:val="0"/>
          <w:marTop w:val="200"/>
          <w:marBottom w:val="0"/>
          <w:divBdr>
            <w:top w:val="none" w:sz="0" w:space="0" w:color="auto"/>
            <w:left w:val="none" w:sz="0" w:space="0" w:color="auto"/>
            <w:bottom w:val="none" w:sz="0" w:space="0" w:color="auto"/>
            <w:right w:val="none" w:sz="0" w:space="0" w:color="auto"/>
          </w:divBdr>
        </w:div>
        <w:div w:id="1973250033">
          <w:marLeft w:val="1080"/>
          <w:marRight w:val="0"/>
          <w:marTop w:val="100"/>
          <w:marBottom w:val="0"/>
          <w:divBdr>
            <w:top w:val="none" w:sz="0" w:space="0" w:color="auto"/>
            <w:left w:val="none" w:sz="0" w:space="0" w:color="auto"/>
            <w:bottom w:val="none" w:sz="0" w:space="0" w:color="auto"/>
            <w:right w:val="none" w:sz="0" w:space="0" w:color="auto"/>
          </w:divBdr>
        </w:div>
        <w:div w:id="290017155">
          <w:marLeft w:val="1800"/>
          <w:marRight w:val="0"/>
          <w:marTop w:val="100"/>
          <w:marBottom w:val="0"/>
          <w:divBdr>
            <w:top w:val="none" w:sz="0" w:space="0" w:color="auto"/>
            <w:left w:val="none" w:sz="0" w:space="0" w:color="auto"/>
            <w:bottom w:val="none" w:sz="0" w:space="0" w:color="auto"/>
            <w:right w:val="none" w:sz="0" w:space="0" w:color="auto"/>
          </w:divBdr>
        </w:div>
        <w:div w:id="1818104955">
          <w:marLeft w:val="1800"/>
          <w:marRight w:val="0"/>
          <w:marTop w:val="100"/>
          <w:marBottom w:val="0"/>
          <w:divBdr>
            <w:top w:val="none" w:sz="0" w:space="0" w:color="auto"/>
            <w:left w:val="none" w:sz="0" w:space="0" w:color="auto"/>
            <w:bottom w:val="none" w:sz="0" w:space="0" w:color="auto"/>
            <w:right w:val="none" w:sz="0" w:space="0" w:color="auto"/>
          </w:divBdr>
        </w:div>
        <w:div w:id="374963637">
          <w:marLeft w:val="1800"/>
          <w:marRight w:val="0"/>
          <w:marTop w:val="100"/>
          <w:marBottom w:val="0"/>
          <w:divBdr>
            <w:top w:val="none" w:sz="0" w:space="0" w:color="auto"/>
            <w:left w:val="none" w:sz="0" w:space="0" w:color="auto"/>
            <w:bottom w:val="none" w:sz="0" w:space="0" w:color="auto"/>
            <w:right w:val="none" w:sz="0" w:space="0" w:color="auto"/>
          </w:divBdr>
        </w:div>
        <w:div w:id="1372463070">
          <w:marLeft w:val="1080"/>
          <w:marRight w:val="0"/>
          <w:marTop w:val="100"/>
          <w:marBottom w:val="0"/>
          <w:divBdr>
            <w:top w:val="none" w:sz="0" w:space="0" w:color="auto"/>
            <w:left w:val="none" w:sz="0" w:space="0" w:color="auto"/>
            <w:bottom w:val="none" w:sz="0" w:space="0" w:color="auto"/>
            <w:right w:val="none" w:sz="0" w:space="0" w:color="auto"/>
          </w:divBdr>
        </w:div>
        <w:div w:id="1087968316">
          <w:marLeft w:val="1800"/>
          <w:marRight w:val="0"/>
          <w:marTop w:val="100"/>
          <w:marBottom w:val="0"/>
          <w:divBdr>
            <w:top w:val="none" w:sz="0" w:space="0" w:color="auto"/>
            <w:left w:val="none" w:sz="0" w:space="0" w:color="auto"/>
            <w:bottom w:val="none" w:sz="0" w:space="0" w:color="auto"/>
            <w:right w:val="none" w:sz="0" w:space="0" w:color="auto"/>
          </w:divBdr>
        </w:div>
        <w:div w:id="323896618">
          <w:marLeft w:val="1080"/>
          <w:marRight w:val="0"/>
          <w:marTop w:val="10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79911477">
      <w:bodyDiv w:val="1"/>
      <w:marLeft w:val="0"/>
      <w:marRight w:val="0"/>
      <w:marTop w:val="0"/>
      <w:marBottom w:val="0"/>
      <w:divBdr>
        <w:top w:val="none" w:sz="0" w:space="0" w:color="auto"/>
        <w:left w:val="none" w:sz="0" w:space="0" w:color="auto"/>
        <w:bottom w:val="none" w:sz="0" w:space="0" w:color="auto"/>
        <w:right w:val="none" w:sz="0" w:space="0" w:color="auto"/>
      </w:divBdr>
    </w:div>
    <w:div w:id="85618430">
      <w:bodyDiv w:val="1"/>
      <w:marLeft w:val="0"/>
      <w:marRight w:val="0"/>
      <w:marTop w:val="0"/>
      <w:marBottom w:val="0"/>
      <w:divBdr>
        <w:top w:val="none" w:sz="0" w:space="0" w:color="auto"/>
        <w:left w:val="none" w:sz="0" w:space="0" w:color="auto"/>
        <w:bottom w:val="none" w:sz="0" w:space="0" w:color="auto"/>
        <w:right w:val="none" w:sz="0" w:space="0" w:color="auto"/>
      </w:divBdr>
    </w:div>
    <w:div w:id="13599737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5384897">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718125">
      <w:bodyDiv w:val="1"/>
      <w:marLeft w:val="0"/>
      <w:marRight w:val="0"/>
      <w:marTop w:val="0"/>
      <w:marBottom w:val="0"/>
      <w:divBdr>
        <w:top w:val="none" w:sz="0" w:space="0" w:color="auto"/>
        <w:left w:val="none" w:sz="0" w:space="0" w:color="auto"/>
        <w:bottom w:val="none" w:sz="0" w:space="0" w:color="auto"/>
        <w:right w:val="none" w:sz="0" w:space="0" w:color="auto"/>
      </w:divBdr>
      <w:divsChild>
        <w:div w:id="2091190557">
          <w:marLeft w:val="1166"/>
          <w:marRight w:val="0"/>
          <w:marTop w:val="0"/>
          <w:marBottom w:val="0"/>
          <w:divBdr>
            <w:top w:val="none" w:sz="0" w:space="0" w:color="auto"/>
            <w:left w:val="none" w:sz="0" w:space="0" w:color="auto"/>
            <w:bottom w:val="none" w:sz="0" w:space="0" w:color="auto"/>
            <w:right w:val="none" w:sz="0" w:space="0" w:color="auto"/>
          </w:divBdr>
        </w:div>
        <w:div w:id="765617580">
          <w:marLeft w:val="1166"/>
          <w:marRight w:val="0"/>
          <w:marTop w:val="0"/>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1399751">
      <w:bodyDiv w:val="1"/>
      <w:marLeft w:val="0"/>
      <w:marRight w:val="0"/>
      <w:marTop w:val="0"/>
      <w:marBottom w:val="0"/>
      <w:divBdr>
        <w:top w:val="none" w:sz="0" w:space="0" w:color="auto"/>
        <w:left w:val="none" w:sz="0" w:space="0" w:color="auto"/>
        <w:bottom w:val="none" w:sz="0" w:space="0" w:color="auto"/>
        <w:right w:val="none" w:sz="0" w:space="0" w:color="auto"/>
      </w:divBdr>
    </w:div>
    <w:div w:id="309293231">
      <w:bodyDiv w:val="1"/>
      <w:marLeft w:val="0"/>
      <w:marRight w:val="0"/>
      <w:marTop w:val="0"/>
      <w:marBottom w:val="0"/>
      <w:divBdr>
        <w:top w:val="none" w:sz="0" w:space="0" w:color="auto"/>
        <w:left w:val="none" w:sz="0" w:space="0" w:color="auto"/>
        <w:bottom w:val="none" w:sz="0" w:space="0" w:color="auto"/>
        <w:right w:val="none" w:sz="0" w:space="0" w:color="auto"/>
      </w:divBdr>
      <w:divsChild>
        <w:div w:id="1994986456">
          <w:marLeft w:val="1080"/>
          <w:marRight w:val="0"/>
          <w:marTop w:val="100"/>
          <w:marBottom w:val="0"/>
          <w:divBdr>
            <w:top w:val="none" w:sz="0" w:space="0" w:color="auto"/>
            <w:left w:val="none" w:sz="0" w:space="0" w:color="auto"/>
            <w:bottom w:val="none" w:sz="0" w:space="0" w:color="auto"/>
            <w:right w:val="none" w:sz="0" w:space="0" w:color="auto"/>
          </w:divBdr>
        </w:div>
        <w:div w:id="27875314">
          <w:marLeft w:val="1800"/>
          <w:marRight w:val="0"/>
          <w:marTop w:val="100"/>
          <w:marBottom w:val="0"/>
          <w:divBdr>
            <w:top w:val="none" w:sz="0" w:space="0" w:color="auto"/>
            <w:left w:val="none" w:sz="0" w:space="0" w:color="auto"/>
            <w:bottom w:val="none" w:sz="0" w:space="0" w:color="auto"/>
            <w:right w:val="none" w:sz="0" w:space="0" w:color="auto"/>
          </w:divBdr>
        </w:div>
      </w:divsChild>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1251563">
      <w:bodyDiv w:val="1"/>
      <w:marLeft w:val="0"/>
      <w:marRight w:val="0"/>
      <w:marTop w:val="0"/>
      <w:marBottom w:val="0"/>
      <w:divBdr>
        <w:top w:val="none" w:sz="0" w:space="0" w:color="auto"/>
        <w:left w:val="none" w:sz="0" w:space="0" w:color="auto"/>
        <w:bottom w:val="none" w:sz="0" w:space="0" w:color="auto"/>
        <w:right w:val="none" w:sz="0" w:space="0" w:color="auto"/>
      </w:divBdr>
      <w:divsChild>
        <w:div w:id="894511080">
          <w:marLeft w:val="446"/>
          <w:marRight w:val="0"/>
          <w:marTop w:val="0"/>
          <w:marBottom w:val="0"/>
          <w:divBdr>
            <w:top w:val="none" w:sz="0" w:space="0" w:color="auto"/>
            <w:left w:val="none" w:sz="0" w:space="0" w:color="auto"/>
            <w:bottom w:val="none" w:sz="0" w:space="0" w:color="auto"/>
            <w:right w:val="none" w:sz="0" w:space="0" w:color="auto"/>
          </w:divBdr>
        </w:div>
      </w:divsChild>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624848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194544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872981">
      <w:bodyDiv w:val="1"/>
      <w:marLeft w:val="0"/>
      <w:marRight w:val="0"/>
      <w:marTop w:val="0"/>
      <w:marBottom w:val="0"/>
      <w:divBdr>
        <w:top w:val="none" w:sz="0" w:space="0" w:color="auto"/>
        <w:left w:val="none" w:sz="0" w:space="0" w:color="auto"/>
        <w:bottom w:val="none" w:sz="0" w:space="0" w:color="auto"/>
        <w:right w:val="none" w:sz="0" w:space="0" w:color="auto"/>
      </w:divBdr>
      <w:divsChild>
        <w:div w:id="2037805568">
          <w:marLeft w:val="360"/>
          <w:marRight w:val="0"/>
          <w:marTop w:val="200"/>
          <w:marBottom w:val="0"/>
          <w:divBdr>
            <w:top w:val="none" w:sz="0" w:space="0" w:color="auto"/>
            <w:left w:val="none" w:sz="0" w:space="0" w:color="auto"/>
            <w:bottom w:val="none" w:sz="0" w:space="0" w:color="auto"/>
            <w:right w:val="none" w:sz="0" w:space="0" w:color="auto"/>
          </w:divBdr>
        </w:div>
        <w:div w:id="1385256392">
          <w:marLeft w:val="1541"/>
          <w:marRight w:val="0"/>
          <w:marTop w:val="100"/>
          <w:marBottom w:val="0"/>
          <w:divBdr>
            <w:top w:val="none" w:sz="0" w:space="0" w:color="auto"/>
            <w:left w:val="none" w:sz="0" w:space="0" w:color="auto"/>
            <w:bottom w:val="none" w:sz="0" w:space="0" w:color="auto"/>
            <w:right w:val="none" w:sz="0" w:space="0" w:color="auto"/>
          </w:divBdr>
        </w:div>
        <w:div w:id="1618218502">
          <w:marLeft w:val="1541"/>
          <w:marRight w:val="0"/>
          <w:marTop w:val="100"/>
          <w:marBottom w:val="0"/>
          <w:divBdr>
            <w:top w:val="none" w:sz="0" w:space="0" w:color="auto"/>
            <w:left w:val="none" w:sz="0" w:space="0" w:color="auto"/>
            <w:bottom w:val="none" w:sz="0" w:space="0" w:color="auto"/>
            <w:right w:val="none" w:sz="0" w:space="0" w:color="auto"/>
          </w:divBdr>
        </w:div>
        <w:div w:id="1785266851">
          <w:marLeft w:val="1541"/>
          <w:marRight w:val="0"/>
          <w:marTop w:val="100"/>
          <w:marBottom w:val="0"/>
          <w:divBdr>
            <w:top w:val="none" w:sz="0" w:space="0" w:color="auto"/>
            <w:left w:val="none" w:sz="0" w:space="0" w:color="auto"/>
            <w:bottom w:val="none" w:sz="0" w:space="0" w:color="auto"/>
            <w:right w:val="none" w:sz="0" w:space="0" w:color="auto"/>
          </w:divBdr>
        </w:div>
        <w:div w:id="2054578504">
          <w:marLeft w:val="360"/>
          <w:marRight w:val="0"/>
          <w:marTop w:val="200"/>
          <w:marBottom w:val="0"/>
          <w:divBdr>
            <w:top w:val="none" w:sz="0" w:space="0" w:color="auto"/>
            <w:left w:val="none" w:sz="0" w:space="0" w:color="auto"/>
            <w:bottom w:val="none" w:sz="0" w:space="0" w:color="auto"/>
            <w:right w:val="none" w:sz="0" w:space="0" w:color="auto"/>
          </w:divBdr>
        </w:div>
      </w:divsChild>
    </w:div>
    <w:div w:id="532961906">
      <w:bodyDiv w:val="1"/>
      <w:marLeft w:val="0"/>
      <w:marRight w:val="0"/>
      <w:marTop w:val="0"/>
      <w:marBottom w:val="0"/>
      <w:divBdr>
        <w:top w:val="none" w:sz="0" w:space="0" w:color="auto"/>
        <w:left w:val="none" w:sz="0" w:space="0" w:color="auto"/>
        <w:bottom w:val="none" w:sz="0" w:space="0" w:color="auto"/>
        <w:right w:val="none" w:sz="0" w:space="0" w:color="auto"/>
      </w:divBdr>
    </w:div>
    <w:div w:id="534848156">
      <w:bodyDiv w:val="1"/>
      <w:marLeft w:val="0"/>
      <w:marRight w:val="0"/>
      <w:marTop w:val="0"/>
      <w:marBottom w:val="0"/>
      <w:divBdr>
        <w:top w:val="none" w:sz="0" w:space="0" w:color="auto"/>
        <w:left w:val="none" w:sz="0" w:space="0" w:color="auto"/>
        <w:bottom w:val="none" w:sz="0" w:space="0" w:color="auto"/>
        <w:right w:val="none" w:sz="0" w:space="0" w:color="auto"/>
      </w:divBdr>
    </w:div>
    <w:div w:id="55990374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35787398">
      <w:bodyDiv w:val="1"/>
      <w:marLeft w:val="0"/>
      <w:marRight w:val="0"/>
      <w:marTop w:val="0"/>
      <w:marBottom w:val="0"/>
      <w:divBdr>
        <w:top w:val="none" w:sz="0" w:space="0" w:color="auto"/>
        <w:left w:val="none" w:sz="0" w:space="0" w:color="auto"/>
        <w:bottom w:val="none" w:sz="0" w:space="0" w:color="auto"/>
        <w:right w:val="none" w:sz="0" w:space="0" w:color="auto"/>
      </w:divBdr>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48366">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4783915">
      <w:bodyDiv w:val="1"/>
      <w:marLeft w:val="0"/>
      <w:marRight w:val="0"/>
      <w:marTop w:val="0"/>
      <w:marBottom w:val="0"/>
      <w:divBdr>
        <w:top w:val="none" w:sz="0" w:space="0" w:color="auto"/>
        <w:left w:val="none" w:sz="0" w:space="0" w:color="auto"/>
        <w:bottom w:val="none" w:sz="0" w:space="0" w:color="auto"/>
        <w:right w:val="none" w:sz="0" w:space="0" w:color="auto"/>
      </w:divBdr>
      <w:divsChild>
        <w:div w:id="850265794">
          <w:marLeft w:val="360"/>
          <w:marRight w:val="0"/>
          <w:marTop w:val="200"/>
          <w:marBottom w:val="0"/>
          <w:divBdr>
            <w:top w:val="none" w:sz="0" w:space="0" w:color="auto"/>
            <w:left w:val="none" w:sz="0" w:space="0" w:color="auto"/>
            <w:bottom w:val="none" w:sz="0" w:space="0" w:color="auto"/>
            <w:right w:val="none" w:sz="0" w:space="0" w:color="auto"/>
          </w:divBdr>
        </w:div>
        <w:div w:id="1974091871">
          <w:marLeft w:val="1080"/>
          <w:marRight w:val="0"/>
          <w:marTop w:val="100"/>
          <w:marBottom w:val="0"/>
          <w:divBdr>
            <w:top w:val="none" w:sz="0" w:space="0" w:color="auto"/>
            <w:left w:val="none" w:sz="0" w:space="0" w:color="auto"/>
            <w:bottom w:val="none" w:sz="0" w:space="0" w:color="auto"/>
            <w:right w:val="none" w:sz="0" w:space="0" w:color="auto"/>
          </w:divBdr>
        </w:div>
        <w:div w:id="75445012">
          <w:marLeft w:val="1080"/>
          <w:marRight w:val="0"/>
          <w:marTop w:val="100"/>
          <w:marBottom w:val="0"/>
          <w:divBdr>
            <w:top w:val="none" w:sz="0" w:space="0" w:color="auto"/>
            <w:left w:val="none" w:sz="0" w:space="0" w:color="auto"/>
            <w:bottom w:val="none" w:sz="0" w:space="0" w:color="auto"/>
            <w:right w:val="none" w:sz="0" w:space="0" w:color="auto"/>
          </w:divBdr>
        </w:div>
        <w:div w:id="2139251611">
          <w:marLeft w:val="1800"/>
          <w:marRight w:val="0"/>
          <w:marTop w:val="100"/>
          <w:marBottom w:val="0"/>
          <w:divBdr>
            <w:top w:val="none" w:sz="0" w:space="0" w:color="auto"/>
            <w:left w:val="none" w:sz="0" w:space="0" w:color="auto"/>
            <w:bottom w:val="none" w:sz="0" w:space="0" w:color="auto"/>
            <w:right w:val="none" w:sz="0" w:space="0" w:color="auto"/>
          </w:divBdr>
        </w:div>
        <w:div w:id="1431199090">
          <w:marLeft w:val="1800"/>
          <w:marRight w:val="0"/>
          <w:marTop w:val="100"/>
          <w:marBottom w:val="0"/>
          <w:divBdr>
            <w:top w:val="none" w:sz="0" w:space="0" w:color="auto"/>
            <w:left w:val="none" w:sz="0" w:space="0" w:color="auto"/>
            <w:bottom w:val="none" w:sz="0" w:space="0" w:color="auto"/>
            <w:right w:val="none" w:sz="0" w:space="0" w:color="auto"/>
          </w:divBdr>
        </w:div>
        <w:div w:id="1809739508">
          <w:marLeft w:val="1800"/>
          <w:marRight w:val="0"/>
          <w:marTop w:val="100"/>
          <w:marBottom w:val="0"/>
          <w:divBdr>
            <w:top w:val="none" w:sz="0" w:space="0" w:color="auto"/>
            <w:left w:val="none" w:sz="0" w:space="0" w:color="auto"/>
            <w:bottom w:val="none" w:sz="0" w:space="0" w:color="auto"/>
            <w:right w:val="none" w:sz="0" w:space="0" w:color="auto"/>
          </w:divBdr>
        </w:div>
        <w:div w:id="529296183">
          <w:marLeft w:val="1800"/>
          <w:marRight w:val="0"/>
          <w:marTop w:val="100"/>
          <w:marBottom w:val="0"/>
          <w:divBdr>
            <w:top w:val="none" w:sz="0" w:space="0" w:color="auto"/>
            <w:left w:val="none" w:sz="0" w:space="0" w:color="auto"/>
            <w:bottom w:val="none" w:sz="0" w:space="0" w:color="auto"/>
            <w:right w:val="none" w:sz="0" w:space="0" w:color="auto"/>
          </w:divBdr>
        </w:div>
      </w:divsChild>
    </w:div>
    <w:div w:id="845946304">
      <w:bodyDiv w:val="1"/>
      <w:marLeft w:val="0"/>
      <w:marRight w:val="0"/>
      <w:marTop w:val="0"/>
      <w:marBottom w:val="0"/>
      <w:divBdr>
        <w:top w:val="none" w:sz="0" w:space="0" w:color="auto"/>
        <w:left w:val="none" w:sz="0" w:space="0" w:color="auto"/>
        <w:bottom w:val="none" w:sz="0" w:space="0" w:color="auto"/>
        <w:right w:val="none" w:sz="0" w:space="0" w:color="auto"/>
      </w:divBdr>
      <w:divsChild>
        <w:div w:id="1374840217">
          <w:marLeft w:val="274"/>
          <w:marRight w:val="0"/>
          <w:marTop w:val="0"/>
          <w:marBottom w:val="0"/>
          <w:divBdr>
            <w:top w:val="none" w:sz="0" w:space="0" w:color="auto"/>
            <w:left w:val="none" w:sz="0" w:space="0" w:color="auto"/>
            <w:bottom w:val="none" w:sz="0" w:space="0" w:color="auto"/>
            <w:right w:val="none" w:sz="0" w:space="0" w:color="auto"/>
          </w:divBdr>
        </w:div>
      </w:divsChild>
    </w:div>
    <w:div w:id="863128315">
      <w:bodyDiv w:val="1"/>
      <w:marLeft w:val="0"/>
      <w:marRight w:val="0"/>
      <w:marTop w:val="0"/>
      <w:marBottom w:val="0"/>
      <w:divBdr>
        <w:top w:val="none" w:sz="0" w:space="0" w:color="auto"/>
        <w:left w:val="none" w:sz="0" w:space="0" w:color="auto"/>
        <w:bottom w:val="none" w:sz="0" w:space="0" w:color="auto"/>
        <w:right w:val="none" w:sz="0" w:space="0" w:color="auto"/>
      </w:divBdr>
    </w:div>
    <w:div w:id="864174423">
      <w:bodyDiv w:val="1"/>
      <w:marLeft w:val="0"/>
      <w:marRight w:val="0"/>
      <w:marTop w:val="0"/>
      <w:marBottom w:val="0"/>
      <w:divBdr>
        <w:top w:val="none" w:sz="0" w:space="0" w:color="auto"/>
        <w:left w:val="none" w:sz="0" w:space="0" w:color="auto"/>
        <w:bottom w:val="none" w:sz="0" w:space="0" w:color="auto"/>
        <w:right w:val="none" w:sz="0" w:space="0" w:color="auto"/>
      </w:divBdr>
    </w:div>
    <w:div w:id="891884810">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84317744">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3706246">
      <w:bodyDiv w:val="1"/>
      <w:marLeft w:val="0"/>
      <w:marRight w:val="0"/>
      <w:marTop w:val="0"/>
      <w:marBottom w:val="0"/>
      <w:divBdr>
        <w:top w:val="none" w:sz="0" w:space="0" w:color="auto"/>
        <w:left w:val="none" w:sz="0" w:space="0" w:color="auto"/>
        <w:bottom w:val="none" w:sz="0" w:space="0" w:color="auto"/>
        <w:right w:val="none" w:sz="0" w:space="0" w:color="auto"/>
      </w:divBdr>
    </w:div>
    <w:div w:id="1008411606">
      <w:bodyDiv w:val="1"/>
      <w:marLeft w:val="0"/>
      <w:marRight w:val="0"/>
      <w:marTop w:val="0"/>
      <w:marBottom w:val="0"/>
      <w:divBdr>
        <w:top w:val="none" w:sz="0" w:space="0" w:color="auto"/>
        <w:left w:val="none" w:sz="0" w:space="0" w:color="auto"/>
        <w:bottom w:val="none" w:sz="0" w:space="0" w:color="auto"/>
        <w:right w:val="none" w:sz="0" w:space="0" w:color="auto"/>
      </w:divBdr>
      <w:divsChild>
        <w:div w:id="85267455">
          <w:marLeft w:val="360"/>
          <w:marRight w:val="0"/>
          <w:marTop w:val="200"/>
          <w:marBottom w:val="0"/>
          <w:divBdr>
            <w:top w:val="none" w:sz="0" w:space="0" w:color="auto"/>
            <w:left w:val="none" w:sz="0" w:space="0" w:color="auto"/>
            <w:bottom w:val="none" w:sz="0" w:space="0" w:color="auto"/>
            <w:right w:val="none" w:sz="0" w:space="0" w:color="auto"/>
          </w:divBdr>
        </w:div>
        <w:div w:id="1076245900">
          <w:marLeft w:val="1080"/>
          <w:marRight w:val="0"/>
          <w:marTop w:val="100"/>
          <w:marBottom w:val="0"/>
          <w:divBdr>
            <w:top w:val="none" w:sz="0" w:space="0" w:color="auto"/>
            <w:left w:val="none" w:sz="0" w:space="0" w:color="auto"/>
            <w:bottom w:val="none" w:sz="0" w:space="0" w:color="auto"/>
            <w:right w:val="none" w:sz="0" w:space="0" w:color="auto"/>
          </w:divBdr>
        </w:div>
        <w:div w:id="706756903">
          <w:marLeft w:val="1800"/>
          <w:marRight w:val="0"/>
          <w:marTop w:val="100"/>
          <w:marBottom w:val="0"/>
          <w:divBdr>
            <w:top w:val="none" w:sz="0" w:space="0" w:color="auto"/>
            <w:left w:val="none" w:sz="0" w:space="0" w:color="auto"/>
            <w:bottom w:val="none" w:sz="0" w:space="0" w:color="auto"/>
            <w:right w:val="none" w:sz="0" w:space="0" w:color="auto"/>
          </w:divBdr>
        </w:div>
        <w:div w:id="458567796">
          <w:marLeft w:val="1800"/>
          <w:marRight w:val="0"/>
          <w:marTop w:val="100"/>
          <w:marBottom w:val="0"/>
          <w:divBdr>
            <w:top w:val="none" w:sz="0" w:space="0" w:color="auto"/>
            <w:left w:val="none" w:sz="0" w:space="0" w:color="auto"/>
            <w:bottom w:val="none" w:sz="0" w:space="0" w:color="auto"/>
            <w:right w:val="none" w:sz="0" w:space="0" w:color="auto"/>
          </w:divBdr>
        </w:div>
        <w:div w:id="30225889">
          <w:marLeft w:val="1080"/>
          <w:marRight w:val="0"/>
          <w:marTop w:val="100"/>
          <w:marBottom w:val="0"/>
          <w:divBdr>
            <w:top w:val="none" w:sz="0" w:space="0" w:color="auto"/>
            <w:left w:val="none" w:sz="0" w:space="0" w:color="auto"/>
            <w:bottom w:val="none" w:sz="0" w:space="0" w:color="auto"/>
            <w:right w:val="none" w:sz="0" w:space="0" w:color="auto"/>
          </w:divBdr>
        </w:div>
        <w:div w:id="1928996916">
          <w:marLeft w:val="1080"/>
          <w:marRight w:val="0"/>
          <w:marTop w:val="100"/>
          <w:marBottom w:val="0"/>
          <w:divBdr>
            <w:top w:val="none" w:sz="0" w:space="0" w:color="auto"/>
            <w:left w:val="none" w:sz="0" w:space="0" w:color="auto"/>
            <w:bottom w:val="none" w:sz="0" w:space="0" w:color="auto"/>
            <w:right w:val="none" w:sz="0" w:space="0" w:color="auto"/>
          </w:divBdr>
        </w:div>
        <w:div w:id="2128622914">
          <w:marLeft w:val="1080"/>
          <w:marRight w:val="0"/>
          <w:marTop w:val="100"/>
          <w:marBottom w:val="0"/>
          <w:divBdr>
            <w:top w:val="none" w:sz="0" w:space="0" w:color="auto"/>
            <w:left w:val="none" w:sz="0" w:space="0" w:color="auto"/>
            <w:bottom w:val="none" w:sz="0" w:space="0" w:color="auto"/>
            <w:right w:val="none" w:sz="0" w:space="0" w:color="auto"/>
          </w:divBdr>
        </w:div>
        <w:div w:id="2133818576">
          <w:marLeft w:val="1800"/>
          <w:marRight w:val="0"/>
          <w:marTop w:val="100"/>
          <w:marBottom w:val="0"/>
          <w:divBdr>
            <w:top w:val="none" w:sz="0" w:space="0" w:color="auto"/>
            <w:left w:val="none" w:sz="0" w:space="0" w:color="auto"/>
            <w:bottom w:val="none" w:sz="0" w:space="0" w:color="auto"/>
            <w:right w:val="none" w:sz="0" w:space="0" w:color="auto"/>
          </w:divBdr>
        </w:div>
        <w:div w:id="2003267827">
          <w:marLeft w:val="360"/>
          <w:marRight w:val="0"/>
          <w:marTop w:val="200"/>
          <w:marBottom w:val="0"/>
          <w:divBdr>
            <w:top w:val="none" w:sz="0" w:space="0" w:color="auto"/>
            <w:left w:val="none" w:sz="0" w:space="0" w:color="auto"/>
            <w:bottom w:val="none" w:sz="0" w:space="0" w:color="auto"/>
            <w:right w:val="none" w:sz="0" w:space="0" w:color="auto"/>
          </w:divBdr>
        </w:div>
        <w:div w:id="270825977">
          <w:marLeft w:val="1080"/>
          <w:marRight w:val="0"/>
          <w:marTop w:val="100"/>
          <w:marBottom w:val="0"/>
          <w:divBdr>
            <w:top w:val="none" w:sz="0" w:space="0" w:color="auto"/>
            <w:left w:val="none" w:sz="0" w:space="0" w:color="auto"/>
            <w:bottom w:val="none" w:sz="0" w:space="0" w:color="auto"/>
            <w:right w:val="none" w:sz="0" w:space="0" w:color="auto"/>
          </w:divBdr>
        </w:div>
        <w:div w:id="1582593669">
          <w:marLeft w:val="1080"/>
          <w:marRight w:val="0"/>
          <w:marTop w:val="100"/>
          <w:marBottom w:val="0"/>
          <w:divBdr>
            <w:top w:val="none" w:sz="0" w:space="0" w:color="auto"/>
            <w:left w:val="none" w:sz="0" w:space="0" w:color="auto"/>
            <w:bottom w:val="none" w:sz="0" w:space="0" w:color="auto"/>
            <w:right w:val="none" w:sz="0" w:space="0" w:color="auto"/>
          </w:divBdr>
        </w:div>
        <w:div w:id="2135515294">
          <w:marLeft w:val="360"/>
          <w:marRight w:val="0"/>
          <w:marTop w:val="20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3993209">
      <w:bodyDiv w:val="1"/>
      <w:marLeft w:val="0"/>
      <w:marRight w:val="0"/>
      <w:marTop w:val="0"/>
      <w:marBottom w:val="0"/>
      <w:divBdr>
        <w:top w:val="none" w:sz="0" w:space="0" w:color="auto"/>
        <w:left w:val="none" w:sz="0" w:space="0" w:color="auto"/>
        <w:bottom w:val="none" w:sz="0" w:space="0" w:color="auto"/>
        <w:right w:val="none" w:sz="0" w:space="0" w:color="auto"/>
      </w:divBdr>
      <w:divsChild>
        <w:div w:id="521632643">
          <w:marLeft w:val="360"/>
          <w:marRight w:val="0"/>
          <w:marTop w:val="200"/>
          <w:marBottom w:val="0"/>
          <w:divBdr>
            <w:top w:val="none" w:sz="0" w:space="0" w:color="auto"/>
            <w:left w:val="none" w:sz="0" w:space="0" w:color="auto"/>
            <w:bottom w:val="none" w:sz="0" w:space="0" w:color="auto"/>
            <w:right w:val="none" w:sz="0" w:space="0" w:color="auto"/>
          </w:divBdr>
        </w:div>
        <w:div w:id="638657190">
          <w:marLeft w:val="1080"/>
          <w:marRight w:val="0"/>
          <w:marTop w:val="100"/>
          <w:marBottom w:val="0"/>
          <w:divBdr>
            <w:top w:val="none" w:sz="0" w:space="0" w:color="auto"/>
            <w:left w:val="none" w:sz="0" w:space="0" w:color="auto"/>
            <w:bottom w:val="none" w:sz="0" w:space="0" w:color="auto"/>
            <w:right w:val="none" w:sz="0" w:space="0" w:color="auto"/>
          </w:divBdr>
        </w:div>
        <w:div w:id="825244849">
          <w:marLeft w:val="1080"/>
          <w:marRight w:val="0"/>
          <w:marTop w:val="100"/>
          <w:marBottom w:val="0"/>
          <w:divBdr>
            <w:top w:val="none" w:sz="0" w:space="0" w:color="auto"/>
            <w:left w:val="none" w:sz="0" w:space="0" w:color="auto"/>
            <w:bottom w:val="none" w:sz="0" w:space="0" w:color="auto"/>
            <w:right w:val="none" w:sz="0" w:space="0" w:color="auto"/>
          </w:divBdr>
        </w:div>
        <w:div w:id="1177423567">
          <w:marLeft w:val="1800"/>
          <w:marRight w:val="0"/>
          <w:marTop w:val="100"/>
          <w:marBottom w:val="0"/>
          <w:divBdr>
            <w:top w:val="none" w:sz="0" w:space="0" w:color="auto"/>
            <w:left w:val="none" w:sz="0" w:space="0" w:color="auto"/>
            <w:bottom w:val="none" w:sz="0" w:space="0" w:color="auto"/>
            <w:right w:val="none" w:sz="0" w:space="0" w:color="auto"/>
          </w:divBdr>
        </w:div>
        <w:div w:id="207182999">
          <w:marLeft w:val="1800"/>
          <w:marRight w:val="0"/>
          <w:marTop w:val="100"/>
          <w:marBottom w:val="0"/>
          <w:divBdr>
            <w:top w:val="none" w:sz="0" w:space="0" w:color="auto"/>
            <w:left w:val="none" w:sz="0" w:space="0" w:color="auto"/>
            <w:bottom w:val="none" w:sz="0" w:space="0" w:color="auto"/>
            <w:right w:val="none" w:sz="0" w:space="0" w:color="auto"/>
          </w:divBdr>
        </w:div>
        <w:div w:id="1231886476">
          <w:marLeft w:val="1800"/>
          <w:marRight w:val="0"/>
          <w:marTop w:val="100"/>
          <w:marBottom w:val="0"/>
          <w:divBdr>
            <w:top w:val="none" w:sz="0" w:space="0" w:color="auto"/>
            <w:left w:val="none" w:sz="0" w:space="0" w:color="auto"/>
            <w:bottom w:val="none" w:sz="0" w:space="0" w:color="auto"/>
            <w:right w:val="none" w:sz="0" w:space="0" w:color="auto"/>
          </w:divBdr>
        </w:div>
        <w:div w:id="2136831349">
          <w:marLeft w:val="1800"/>
          <w:marRight w:val="0"/>
          <w:marTop w:val="100"/>
          <w:marBottom w:val="0"/>
          <w:divBdr>
            <w:top w:val="none" w:sz="0" w:space="0" w:color="auto"/>
            <w:left w:val="none" w:sz="0" w:space="0" w:color="auto"/>
            <w:bottom w:val="none" w:sz="0" w:space="0" w:color="auto"/>
            <w:right w:val="none" w:sz="0" w:space="0" w:color="auto"/>
          </w:divBdr>
        </w:div>
      </w:divsChild>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0011232">
      <w:bodyDiv w:val="1"/>
      <w:marLeft w:val="0"/>
      <w:marRight w:val="0"/>
      <w:marTop w:val="0"/>
      <w:marBottom w:val="0"/>
      <w:divBdr>
        <w:top w:val="none" w:sz="0" w:space="0" w:color="auto"/>
        <w:left w:val="none" w:sz="0" w:space="0" w:color="auto"/>
        <w:bottom w:val="none" w:sz="0" w:space="0" w:color="auto"/>
        <w:right w:val="none" w:sz="0" w:space="0" w:color="auto"/>
      </w:divBdr>
    </w:div>
    <w:div w:id="1093015323">
      <w:bodyDiv w:val="1"/>
      <w:marLeft w:val="0"/>
      <w:marRight w:val="0"/>
      <w:marTop w:val="0"/>
      <w:marBottom w:val="0"/>
      <w:divBdr>
        <w:top w:val="none" w:sz="0" w:space="0" w:color="auto"/>
        <w:left w:val="none" w:sz="0" w:space="0" w:color="auto"/>
        <w:bottom w:val="none" w:sz="0" w:space="0" w:color="auto"/>
        <w:right w:val="none" w:sz="0" w:space="0" w:color="auto"/>
      </w:divBdr>
      <w:divsChild>
        <w:div w:id="1261598179">
          <w:marLeft w:val="590"/>
          <w:marRight w:val="0"/>
          <w:marTop w:val="100"/>
          <w:marBottom w:val="0"/>
          <w:divBdr>
            <w:top w:val="none" w:sz="0" w:space="0" w:color="auto"/>
            <w:left w:val="none" w:sz="0" w:space="0" w:color="auto"/>
            <w:bottom w:val="none" w:sz="0" w:space="0" w:color="auto"/>
            <w:right w:val="none" w:sz="0" w:space="0" w:color="auto"/>
          </w:divBdr>
        </w:div>
        <w:div w:id="206919846">
          <w:marLeft w:val="1310"/>
          <w:marRight w:val="0"/>
          <w:marTop w:val="100"/>
          <w:marBottom w:val="0"/>
          <w:divBdr>
            <w:top w:val="none" w:sz="0" w:space="0" w:color="auto"/>
            <w:left w:val="none" w:sz="0" w:space="0" w:color="auto"/>
            <w:bottom w:val="none" w:sz="0" w:space="0" w:color="auto"/>
            <w:right w:val="none" w:sz="0" w:space="0" w:color="auto"/>
          </w:divBdr>
        </w:div>
        <w:div w:id="1796748070">
          <w:marLeft w:val="1310"/>
          <w:marRight w:val="0"/>
          <w:marTop w:val="1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6431482">
      <w:bodyDiv w:val="1"/>
      <w:marLeft w:val="0"/>
      <w:marRight w:val="0"/>
      <w:marTop w:val="0"/>
      <w:marBottom w:val="0"/>
      <w:divBdr>
        <w:top w:val="none" w:sz="0" w:space="0" w:color="auto"/>
        <w:left w:val="none" w:sz="0" w:space="0" w:color="auto"/>
        <w:bottom w:val="none" w:sz="0" w:space="0" w:color="auto"/>
        <w:right w:val="none" w:sz="0" w:space="0" w:color="auto"/>
      </w:divBdr>
    </w:div>
    <w:div w:id="1343168667">
      <w:bodyDiv w:val="1"/>
      <w:marLeft w:val="0"/>
      <w:marRight w:val="0"/>
      <w:marTop w:val="0"/>
      <w:marBottom w:val="0"/>
      <w:divBdr>
        <w:top w:val="none" w:sz="0" w:space="0" w:color="auto"/>
        <w:left w:val="none" w:sz="0" w:space="0" w:color="auto"/>
        <w:bottom w:val="none" w:sz="0" w:space="0" w:color="auto"/>
        <w:right w:val="none" w:sz="0" w:space="0" w:color="auto"/>
      </w:divBdr>
    </w:div>
    <w:div w:id="1345092416">
      <w:bodyDiv w:val="1"/>
      <w:marLeft w:val="0"/>
      <w:marRight w:val="0"/>
      <w:marTop w:val="0"/>
      <w:marBottom w:val="0"/>
      <w:divBdr>
        <w:top w:val="none" w:sz="0" w:space="0" w:color="auto"/>
        <w:left w:val="none" w:sz="0" w:space="0" w:color="auto"/>
        <w:bottom w:val="none" w:sz="0" w:space="0" w:color="auto"/>
        <w:right w:val="none" w:sz="0" w:space="0" w:color="auto"/>
      </w:divBdr>
    </w:div>
    <w:div w:id="1365205178">
      <w:bodyDiv w:val="1"/>
      <w:marLeft w:val="0"/>
      <w:marRight w:val="0"/>
      <w:marTop w:val="0"/>
      <w:marBottom w:val="0"/>
      <w:divBdr>
        <w:top w:val="none" w:sz="0" w:space="0" w:color="auto"/>
        <w:left w:val="none" w:sz="0" w:space="0" w:color="auto"/>
        <w:bottom w:val="none" w:sz="0" w:space="0" w:color="auto"/>
        <w:right w:val="none" w:sz="0" w:space="0" w:color="auto"/>
      </w:divBdr>
      <w:divsChild>
        <w:div w:id="965624178">
          <w:marLeft w:val="0"/>
          <w:marRight w:val="0"/>
          <w:marTop w:val="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4838161">
      <w:bodyDiv w:val="1"/>
      <w:marLeft w:val="0"/>
      <w:marRight w:val="0"/>
      <w:marTop w:val="0"/>
      <w:marBottom w:val="0"/>
      <w:divBdr>
        <w:top w:val="none" w:sz="0" w:space="0" w:color="auto"/>
        <w:left w:val="none" w:sz="0" w:space="0" w:color="auto"/>
        <w:bottom w:val="none" w:sz="0" w:space="0" w:color="auto"/>
        <w:right w:val="none" w:sz="0" w:space="0" w:color="auto"/>
      </w:divBdr>
    </w:div>
    <w:div w:id="1475025481">
      <w:bodyDiv w:val="1"/>
      <w:marLeft w:val="0"/>
      <w:marRight w:val="0"/>
      <w:marTop w:val="0"/>
      <w:marBottom w:val="0"/>
      <w:divBdr>
        <w:top w:val="none" w:sz="0" w:space="0" w:color="auto"/>
        <w:left w:val="none" w:sz="0" w:space="0" w:color="auto"/>
        <w:bottom w:val="none" w:sz="0" w:space="0" w:color="auto"/>
        <w:right w:val="none" w:sz="0" w:space="0" w:color="auto"/>
      </w:divBdr>
      <w:divsChild>
        <w:div w:id="362368215">
          <w:marLeft w:val="1080"/>
          <w:marRight w:val="0"/>
          <w:marTop w:val="100"/>
          <w:marBottom w:val="0"/>
          <w:divBdr>
            <w:top w:val="none" w:sz="0" w:space="0" w:color="auto"/>
            <w:left w:val="none" w:sz="0" w:space="0" w:color="auto"/>
            <w:bottom w:val="none" w:sz="0" w:space="0" w:color="auto"/>
            <w:right w:val="none" w:sz="0" w:space="0" w:color="auto"/>
          </w:divBdr>
        </w:div>
        <w:div w:id="606350890">
          <w:marLeft w:val="1800"/>
          <w:marRight w:val="0"/>
          <w:marTop w:val="100"/>
          <w:marBottom w:val="0"/>
          <w:divBdr>
            <w:top w:val="none" w:sz="0" w:space="0" w:color="auto"/>
            <w:left w:val="none" w:sz="0" w:space="0" w:color="auto"/>
            <w:bottom w:val="none" w:sz="0" w:space="0" w:color="auto"/>
            <w:right w:val="none" w:sz="0" w:space="0" w:color="auto"/>
          </w:divBdr>
        </w:div>
        <w:div w:id="1649506284">
          <w:marLeft w:val="1800"/>
          <w:marRight w:val="0"/>
          <w:marTop w:val="100"/>
          <w:marBottom w:val="0"/>
          <w:divBdr>
            <w:top w:val="none" w:sz="0" w:space="0" w:color="auto"/>
            <w:left w:val="none" w:sz="0" w:space="0" w:color="auto"/>
            <w:bottom w:val="none" w:sz="0" w:space="0" w:color="auto"/>
            <w:right w:val="none" w:sz="0" w:space="0" w:color="auto"/>
          </w:divBdr>
        </w:div>
        <w:div w:id="1632394682">
          <w:marLeft w:val="1800"/>
          <w:marRight w:val="0"/>
          <w:marTop w:val="100"/>
          <w:marBottom w:val="0"/>
          <w:divBdr>
            <w:top w:val="none" w:sz="0" w:space="0" w:color="auto"/>
            <w:left w:val="none" w:sz="0" w:space="0" w:color="auto"/>
            <w:bottom w:val="none" w:sz="0" w:space="0" w:color="auto"/>
            <w:right w:val="none" w:sz="0" w:space="0" w:color="auto"/>
          </w:divBdr>
        </w:div>
      </w:divsChild>
    </w:div>
    <w:div w:id="1491949230">
      <w:bodyDiv w:val="1"/>
      <w:marLeft w:val="0"/>
      <w:marRight w:val="0"/>
      <w:marTop w:val="0"/>
      <w:marBottom w:val="0"/>
      <w:divBdr>
        <w:top w:val="none" w:sz="0" w:space="0" w:color="auto"/>
        <w:left w:val="none" w:sz="0" w:space="0" w:color="auto"/>
        <w:bottom w:val="none" w:sz="0" w:space="0" w:color="auto"/>
        <w:right w:val="none" w:sz="0" w:space="0" w:color="auto"/>
      </w:divBdr>
      <w:divsChild>
        <w:div w:id="1204714213">
          <w:marLeft w:val="360"/>
          <w:marRight w:val="0"/>
          <w:marTop w:val="200"/>
          <w:marBottom w:val="0"/>
          <w:divBdr>
            <w:top w:val="none" w:sz="0" w:space="0" w:color="auto"/>
            <w:left w:val="none" w:sz="0" w:space="0" w:color="auto"/>
            <w:bottom w:val="none" w:sz="0" w:space="0" w:color="auto"/>
            <w:right w:val="none" w:sz="0" w:space="0" w:color="auto"/>
          </w:divBdr>
        </w:div>
        <w:div w:id="1064714878">
          <w:marLeft w:val="1080"/>
          <w:marRight w:val="0"/>
          <w:marTop w:val="100"/>
          <w:marBottom w:val="0"/>
          <w:divBdr>
            <w:top w:val="none" w:sz="0" w:space="0" w:color="auto"/>
            <w:left w:val="none" w:sz="0" w:space="0" w:color="auto"/>
            <w:bottom w:val="none" w:sz="0" w:space="0" w:color="auto"/>
            <w:right w:val="none" w:sz="0" w:space="0" w:color="auto"/>
          </w:divBdr>
        </w:div>
        <w:div w:id="1023945332">
          <w:marLeft w:val="1800"/>
          <w:marRight w:val="0"/>
          <w:marTop w:val="100"/>
          <w:marBottom w:val="0"/>
          <w:divBdr>
            <w:top w:val="none" w:sz="0" w:space="0" w:color="auto"/>
            <w:left w:val="none" w:sz="0" w:space="0" w:color="auto"/>
            <w:bottom w:val="none" w:sz="0" w:space="0" w:color="auto"/>
            <w:right w:val="none" w:sz="0" w:space="0" w:color="auto"/>
          </w:divBdr>
        </w:div>
        <w:div w:id="556933802">
          <w:marLeft w:val="1800"/>
          <w:marRight w:val="0"/>
          <w:marTop w:val="100"/>
          <w:marBottom w:val="0"/>
          <w:divBdr>
            <w:top w:val="none" w:sz="0" w:space="0" w:color="auto"/>
            <w:left w:val="none" w:sz="0" w:space="0" w:color="auto"/>
            <w:bottom w:val="none" w:sz="0" w:space="0" w:color="auto"/>
            <w:right w:val="none" w:sz="0" w:space="0" w:color="auto"/>
          </w:divBdr>
        </w:div>
        <w:div w:id="540240870">
          <w:marLeft w:val="1800"/>
          <w:marRight w:val="0"/>
          <w:marTop w:val="100"/>
          <w:marBottom w:val="0"/>
          <w:divBdr>
            <w:top w:val="none" w:sz="0" w:space="0" w:color="auto"/>
            <w:left w:val="none" w:sz="0" w:space="0" w:color="auto"/>
            <w:bottom w:val="none" w:sz="0" w:space="0" w:color="auto"/>
            <w:right w:val="none" w:sz="0" w:space="0" w:color="auto"/>
          </w:divBdr>
        </w:div>
        <w:div w:id="1237398664">
          <w:marLeft w:val="1080"/>
          <w:marRight w:val="0"/>
          <w:marTop w:val="100"/>
          <w:marBottom w:val="0"/>
          <w:divBdr>
            <w:top w:val="none" w:sz="0" w:space="0" w:color="auto"/>
            <w:left w:val="none" w:sz="0" w:space="0" w:color="auto"/>
            <w:bottom w:val="none" w:sz="0" w:space="0" w:color="auto"/>
            <w:right w:val="none" w:sz="0" w:space="0" w:color="auto"/>
          </w:divBdr>
        </w:div>
        <w:div w:id="1601062384">
          <w:marLeft w:val="1800"/>
          <w:marRight w:val="0"/>
          <w:marTop w:val="100"/>
          <w:marBottom w:val="0"/>
          <w:divBdr>
            <w:top w:val="none" w:sz="0" w:space="0" w:color="auto"/>
            <w:left w:val="none" w:sz="0" w:space="0" w:color="auto"/>
            <w:bottom w:val="none" w:sz="0" w:space="0" w:color="auto"/>
            <w:right w:val="none" w:sz="0" w:space="0" w:color="auto"/>
          </w:divBdr>
        </w:div>
        <w:div w:id="1834031512">
          <w:marLeft w:val="1080"/>
          <w:marRight w:val="0"/>
          <w:marTop w:val="10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245648">
      <w:bodyDiv w:val="1"/>
      <w:marLeft w:val="0"/>
      <w:marRight w:val="0"/>
      <w:marTop w:val="0"/>
      <w:marBottom w:val="0"/>
      <w:divBdr>
        <w:top w:val="none" w:sz="0" w:space="0" w:color="auto"/>
        <w:left w:val="none" w:sz="0" w:space="0" w:color="auto"/>
        <w:bottom w:val="none" w:sz="0" w:space="0" w:color="auto"/>
        <w:right w:val="none" w:sz="0" w:space="0" w:color="auto"/>
      </w:divBdr>
      <w:divsChild>
        <w:div w:id="1061517676">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539857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071774">
      <w:bodyDiv w:val="1"/>
      <w:marLeft w:val="0"/>
      <w:marRight w:val="0"/>
      <w:marTop w:val="0"/>
      <w:marBottom w:val="0"/>
      <w:divBdr>
        <w:top w:val="none" w:sz="0" w:space="0" w:color="auto"/>
        <w:left w:val="none" w:sz="0" w:space="0" w:color="auto"/>
        <w:bottom w:val="none" w:sz="0" w:space="0" w:color="auto"/>
        <w:right w:val="none" w:sz="0" w:space="0" w:color="auto"/>
      </w:divBdr>
      <w:divsChild>
        <w:div w:id="1682076835">
          <w:marLeft w:val="360"/>
          <w:marRight w:val="0"/>
          <w:marTop w:val="200"/>
          <w:marBottom w:val="0"/>
          <w:divBdr>
            <w:top w:val="none" w:sz="0" w:space="0" w:color="auto"/>
            <w:left w:val="none" w:sz="0" w:space="0" w:color="auto"/>
            <w:bottom w:val="none" w:sz="0" w:space="0" w:color="auto"/>
            <w:right w:val="none" w:sz="0" w:space="0" w:color="auto"/>
          </w:divBdr>
        </w:div>
        <w:div w:id="999230607">
          <w:marLeft w:val="1080"/>
          <w:marRight w:val="0"/>
          <w:marTop w:val="100"/>
          <w:marBottom w:val="0"/>
          <w:divBdr>
            <w:top w:val="none" w:sz="0" w:space="0" w:color="auto"/>
            <w:left w:val="none" w:sz="0" w:space="0" w:color="auto"/>
            <w:bottom w:val="none" w:sz="0" w:space="0" w:color="auto"/>
            <w:right w:val="none" w:sz="0" w:space="0" w:color="auto"/>
          </w:divBdr>
        </w:div>
        <w:div w:id="308750201">
          <w:marLeft w:val="1800"/>
          <w:marRight w:val="0"/>
          <w:marTop w:val="100"/>
          <w:marBottom w:val="0"/>
          <w:divBdr>
            <w:top w:val="none" w:sz="0" w:space="0" w:color="auto"/>
            <w:left w:val="none" w:sz="0" w:space="0" w:color="auto"/>
            <w:bottom w:val="none" w:sz="0" w:space="0" w:color="auto"/>
            <w:right w:val="none" w:sz="0" w:space="0" w:color="auto"/>
          </w:divBdr>
        </w:div>
        <w:div w:id="885221284">
          <w:marLeft w:val="1800"/>
          <w:marRight w:val="0"/>
          <w:marTop w:val="100"/>
          <w:marBottom w:val="0"/>
          <w:divBdr>
            <w:top w:val="none" w:sz="0" w:space="0" w:color="auto"/>
            <w:left w:val="none" w:sz="0" w:space="0" w:color="auto"/>
            <w:bottom w:val="none" w:sz="0" w:space="0" w:color="auto"/>
            <w:right w:val="none" w:sz="0" w:space="0" w:color="auto"/>
          </w:divBdr>
        </w:div>
        <w:div w:id="29456350">
          <w:marLeft w:val="1080"/>
          <w:marRight w:val="0"/>
          <w:marTop w:val="100"/>
          <w:marBottom w:val="0"/>
          <w:divBdr>
            <w:top w:val="none" w:sz="0" w:space="0" w:color="auto"/>
            <w:left w:val="none" w:sz="0" w:space="0" w:color="auto"/>
            <w:bottom w:val="none" w:sz="0" w:space="0" w:color="auto"/>
            <w:right w:val="none" w:sz="0" w:space="0" w:color="auto"/>
          </w:divBdr>
        </w:div>
        <w:div w:id="590049675">
          <w:marLeft w:val="1080"/>
          <w:marRight w:val="0"/>
          <w:marTop w:val="100"/>
          <w:marBottom w:val="0"/>
          <w:divBdr>
            <w:top w:val="none" w:sz="0" w:space="0" w:color="auto"/>
            <w:left w:val="none" w:sz="0" w:space="0" w:color="auto"/>
            <w:bottom w:val="none" w:sz="0" w:space="0" w:color="auto"/>
            <w:right w:val="none" w:sz="0" w:space="0" w:color="auto"/>
          </w:divBdr>
        </w:div>
        <w:div w:id="1989942704">
          <w:marLeft w:val="360"/>
          <w:marRight w:val="0"/>
          <w:marTop w:val="200"/>
          <w:marBottom w:val="0"/>
          <w:divBdr>
            <w:top w:val="none" w:sz="0" w:space="0" w:color="auto"/>
            <w:left w:val="none" w:sz="0" w:space="0" w:color="auto"/>
            <w:bottom w:val="none" w:sz="0" w:space="0" w:color="auto"/>
            <w:right w:val="none" w:sz="0" w:space="0" w:color="auto"/>
          </w:divBdr>
        </w:div>
        <w:div w:id="2051344287">
          <w:marLeft w:val="1080"/>
          <w:marRight w:val="0"/>
          <w:marTop w:val="100"/>
          <w:marBottom w:val="0"/>
          <w:divBdr>
            <w:top w:val="none" w:sz="0" w:space="0" w:color="auto"/>
            <w:left w:val="none" w:sz="0" w:space="0" w:color="auto"/>
            <w:bottom w:val="none" w:sz="0" w:space="0" w:color="auto"/>
            <w:right w:val="none" w:sz="0" w:space="0" w:color="auto"/>
          </w:divBdr>
        </w:div>
        <w:div w:id="953680376">
          <w:marLeft w:val="360"/>
          <w:marRight w:val="0"/>
          <w:marTop w:val="200"/>
          <w:marBottom w:val="0"/>
          <w:divBdr>
            <w:top w:val="none" w:sz="0" w:space="0" w:color="auto"/>
            <w:left w:val="none" w:sz="0" w:space="0" w:color="auto"/>
            <w:bottom w:val="none" w:sz="0" w:space="0" w:color="auto"/>
            <w:right w:val="none" w:sz="0" w:space="0" w:color="auto"/>
          </w:divBdr>
        </w:div>
        <w:div w:id="951520178">
          <w:marLeft w:val="1080"/>
          <w:marRight w:val="0"/>
          <w:marTop w:val="100"/>
          <w:marBottom w:val="0"/>
          <w:divBdr>
            <w:top w:val="none" w:sz="0" w:space="0" w:color="auto"/>
            <w:left w:val="none" w:sz="0" w:space="0" w:color="auto"/>
            <w:bottom w:val="none" w:sz="0" w:space="0" w:color="auto"/>
            <w:right w:val="none" w:sz="0" w:space="0" w:color="auto"/>
          </w:divBdr>
        </w:div>
        <w:div w:id="1094671730">
          <w:marLeft w:val="1800"/>
          <w:marRight w:val="0"/>
          <w:marTop w:val="100"/>
          <w:marBottom w:val="0"/>
          <w:divBdr>
            <w:top w:val="none" w:sz="0" w:space="0" w:color="auto"/>
            <w:left w:val="none" w:sz="0" w:space="0" w:color="auto"/>
            <w:bottom w:val="none" w:sz="0" w:space="0" w:color="auto"/>
            <w:right w:val="none" w:sz="0" w:space="0" w:color="auto"/>
          </w:divBdr>
        </w:div>
        <w:div w:id="2089423612">
          <w:marLeft w:val="1800"/>
          <w:marRight w:val="0"/>
          <w:marTop w:val="100"/>
          <w:marBottom w:val="0"/>
          <w:divBdr>
            <w:top w:val="none" w:sz="0" w:space="0" w:color="auto"/>
            <w:left w:val="none" w:sz="0" w:space="0" w:color="auto"/>
            <w:bottom w:val="none" w:sz="0" w:space="0" w:color="auto"/>
            <w:right w:val="none" w:sz="0" w:space="0" w:color="auto"/>
          </w:divBdr>
        </w:div>
        <w:div w:id="1645701759">
          <w:marLeft w:val="1800"/>
          <w:marRight w:val="0"/>
          <w:marTop w:val="100"/>
          <w:marBottom w:val="0"/>
          <w:divBdr>
            <w:top w:val="none" w:sz="0" w:space="0" w:color="auto"/>
            <w:left w:val="none" w:sz="0" w:space="0" w:color="auto"/>
            <w:bottom w:val="none" w:sz="0" w:space="0" w:color="auto"/>
            <w:right w:val="none" w:sz="0" w:space="0" w:color="auto"/>
          </w:divBdr>
        </w:div>
        <w:div w:id="1159425390">
          <w:marLeft w:val="360"/>
          <w:marRight w:val="0"/>
          <w:marTop w:val="200"/>
          <w:marBottom w:val="0"/>
          <w:divBdr>
            <w:top w:val="none" w:sz="0" w:space="0" w:color="auto"/>
            <w:left w:val="none" w:sz="0" w:space="0" w:color="auto"/>
            <w:bottom w:val="none" w:sz="0" w:space="0" w:color="auto"/>
            <w:right w:val="none" w:sz="0" w:space="0" w:color="auto"/>
          </w:divBdr>
        </w:div>
        <w:div w:id="1549730539">
          <w:marLeft w:val="1080"/>
          <w:marRight w:val="0"/>
          <w:marTop w:val="200"/>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0725">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6991156">
      <w:bodyDiv w:val="1"/>
      <w:marLeft w:val="0"/>
      <w:marRight w:val="0"/>
      <w:marTop w:val="0"/>
      <w:marBottom w:val="0"/>
      <w:divBdr>
        <w:top w:val="none" w:sz="0" w:space="0" w:color="auto"/>
        <w:left w:val="none" w:sz="0" w:space="0" w:color="auto"/>
        <w:bottom w:val="none" w:sz="0" w:space="0" w:color="auto"/>
        <w:right w:val="none" w:sz="0" w:space="0" w:color="auto"/>
      </w:divBdr>
    </w:div>
    <w:div w:id="1892376892">
      <w:bodyDiv w:val="1"/>
      <w:marLeft w:val="0"/>
      <w:marRight w:val="0"/>
      <w:marTop w:val="0"/>
      <w:marBottom w:val="0"/>
      <w:divBdr>
        <w:top w:val="none" w:sz="0" w:space="0" w:color="auto"/>
        <w:left w:val="none" w:sz="0" w:space="0" w:color="auto"/>
        <w:bottom w:val="none" w:sz="0" w:space="0" w:color="auto"/>
        <w:right w:val="none" w:sz="0" w:space="0" w:color="auto"/>
      </w:divBdr>
      <w:divsChild>
        <w:div w:id="220949765">
          <w:marLeft w:val="1080"/>
          <w:marRight w:val="0"/>
          <w:marTop w:val="100"/>
          <w:marBottom w:val="0"/>
          <w:divBdr>
            <w:top w:val="none" w:sz="0" w:space="0" w:color="auto"/>
            <w:left w:val="none" w:sz="0" w:space="0" w:color="auto"/>
            <w:bottom w:val="none" w:sz="0" w:space="0" w:color="auto"/>
            <w:right w:val="none" w:sz="0" w:space="0" w:color="auto"/>
          </w:divBdr>
        </w:div>
        <w:div w:id="553929616">
          <w:marLeft w:val="1800"/>
          <w:marRight w:val="0"/>
          <w:marTop w:val="100"/>
          <w:marBottom w:val="0"/>
          <w:divBdr>
            <w:top w:val="none" w:sz="0" w:space="0" w:color="auto"/>
            <w:left w:val="none" w:sz="0" w:space="0" w:color="auto"/>
            <w:bottom w:val="none" w:sz="0" w:space="0" w:color="auto"/>
            <w:right w:val="none" w:sz="0" w:space="0" w:color="auto"/>
          </w:divBdr>
        </w:div>
        <w:div w:id="2103065381">
          <w:marLeft w:val="2520"/>
          <w:marRight w:val="0"/>
          <w:marTop w:val="100"/>
          <w:marBottom w:val="0"/>
          <w:divBdr>
            <w:top w:val="none" w:sz="0" w:space="0" w:color="auto"/>
            <w:left w:val="none" w:sz="0" w:space="0" w:color="auto"/>
            <w:bottom w:val="none" w:sz="0" w:space="0" w:color="auto"/>
            <w:right w:val="none" w:sz="0" w:space="0" w:color="auto"/>
          </w:divBdr>
        </w:div>
        <w:div w:id="1394692455">
          <w:marLeft w:val="2520"/>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686731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46502238">
      <w:bodyDiv w:val="1"/>
      <w:marLeft w:val="0"/>
      <w:marRight w:val="0"/>
      <w:marTop w:val="0"/>
      <w:marBottom w:val="0"/>
      <w:divBdr>
        <w:top w:val="none" w:sz="0" w:space="0" w:color="auto"/>
        <w:left w:val="none" w:sz="0" w:space="0" w:color="auto"/>
        <w:bottom w:val="none" w:sz="0" w:space="0" w:color="auto"/>
        <w:right w:val="none" w:sz="0" w:space="0" w:color="auto"/>
      </w:divBdr>
      <w:divsChild>
        <w:div w:id="1440025609">
          <w:marLeft w:val="360"/>
          <w:marRight w:val="0"/>
          <w:marTop w:val="200"/>
          <w:marBottom w:val="0"/>
          <w:divBdr>
            <w:top w:val="none" w:sz="0" w:space="0" w:color="auto"/>
            <w:left w:val="none" w:sz="0" w:space="0" w:color="auto"/>
            <w:bottom w:val="none" w:sz="0" w:space="0" w:color="auto"/>
            <w:right w:val="none" w:sz="0" w:space="0" w:color="auto"/>
          </w:divBdr>
        </w:div>
        <w:div w:id="262340792">
          <w:marLeft w:val="1080"/>
          <w:marRight w:val="0"/>
          <w:marTop w:val="100"/>
          <w:marBottom w:val="0"/>
          <w:divBdr>
            <w:top w:val="none" w:sz="0" w:space="0" w:color="auto"/>
            <w:left w:val="none" w:sz="0" w:space="0" w:color="auto"/>
            <w:bottom w:val="none" w:sz="0" w:space="0" w:color="auto"/>
            <w:right w:val="none" w:sz="0" w:space="0" w:color="auto"/>
          </w:divBdr>
        </w:div>
        <w:div w:id="1398236509">
          <w:marLeft w:val="1800"/>
          <w:marRight w:val="0"/>
          <w:marTop w:val="100"/>
          <w:marBottom w:val="0"/>
          <w:divBdr>
            <w:top w:val="none" w:sz="0" w:space="0" w:color="auto"/>
            <w:left w:val="none" w:sz="0" w:space="0" w:color="auto"/>
            <w:bottom w:val="none" w:sz="0" w:space="0" w:color="auto"/>
            <w:right w:val="none" w:sz="0" w:space="0" w:color="auto"/>
          </w:divBdr>
        </w:div>
        <w:div w:id="1499730939">
          <w:marLeft w:val="1800"/>
          <w:marRight w:val="0"/>
          <w:marTop w:val="100"/>
          <w:marBottom w:val="0"/>
          <w:divBdr>
            <w:top w:val="none" w:sz="0" w:space="0" w:color="auto"/>
            <w:left w:val="none" w:sz="0" w:space="0" w:color="auto"/>
            <w:bottom w:val="none" w:sz="0" w:space="0" w:color="auto"/>
            <w:right w:val="none" w:sz="0" w:space="0" w:color="auto"/>
          </w:divBdr>
        </w:div>
        <w:div w:id="316763759">
          <w:marLeft w:val="1080"/>
          <w:marRight w:val="0"/>
          <w:marTop w:val="100"/>
          <w:marBottom w:val="0"/>
          <w:divBdr>
            <w:top w:val="none" w:sz="0" w:space="0" w:color="auto"/>
            <w:left w:val="none" w:sz="0" w:space="0" w:color="auto"/>
            <w:bottom w:val="none" w:sz="0" w:space="0" w:color="auto"/>
            <w:right w:val="none" w:sz="0" w:space="0" w:color="auto"/>
          </w:divBdr>
        </w:div>
        <w:div w:id="913323566">
          <w:marLeft w:val="1080"/>
          <w:marRight w:val="0"/>
          <w:marTop w:val="100"/>
          <w:marBottom w:val="0"/>
          <w:divBdr>
            <w:top w:val="none" w:sz="0" w:space="0" w:color="auto"/>
            <w:left w:val="none" w:sz="0" w:space="0" w:color="auto"/>
            <w:bottom w:val="none" w:sz="0" w:space="0" w:color="auto"/>
            <w:right w:val="none" w:sz="0" w:space="0" w:color="auto"/>
          </w:divBdr>
        </w:div>
        <w:div w:id="2113239561">
          <w:marLeft w:val="1080"/>
          <w:marRight w:val="0"/>
          <w:marTop w:val="100"/>
          <w:marBottom w:val="0"/>
          <w:divBdr>
            <w:top w:val="none" w:sz="0" w:space="0" w:color="auto"/>
            <w:left w:val="none" w:sz="0" w:space="0" w:color="auto"/>
            <w:bottom w:val="none" w:sz="0" w:space="0" w:color="auto"/>
            <w:right w:val="none" w:sz="0" w:space="0" w:color="auto"/>
          </w:divBdr>
        </w:div>
        <w:div w:id="431240626">
          <w:marLeft w:val="1800"/>
          <w:marRight w:val="0"/>
          <w:marTop w:val="100"/>
          <w:marBottom w:val="0"/>
          <w:divBdr>
            <w:top w:val="none" w:sz="0" w:space="0" w:color="auto"/>
            <w:left w:val="none" w:sz="0" w:space="0" w:color="auto"/>
            <w:bottom w:val="none" w:sz="0" w:space="0" w:color="auto"/>
            <w:right w:val="none" w:sz="0" w:space="0" w:color="auto"/>
          </w:divBdr>
        </w:div>
        <w:div w:id="1084255932">
          <w:marLeft w:val="360"/>
          <w:marRight w:val="0"/>
          <w:marTop w:val="200"/>
          <w:marBottom w:val="0"/>
          <w:divBdr>
            <w:top w:val="none" w:sz="0" w:space="0" w:color="auto"/>
            <w:left w:val="none" w:sz="0" w:space="0" w:color="auto"/>
            <w:bottom w:val="none" w:sz="0" w:space="0" w:color="auto"/>
            <w:right w:val="none" w:sz="0" w:space="0" w:color="auto"/>
          </w:divBdr>
        </w:div>
        <w:div w:id="64378214">
          <w:marLeft w:val="1080"/>
          <w:marRight w:val="0"/>
          <w:marTop w:val="100"/>
          <w:marBottom w:val="0"/>
          <w:divBdr>
            <w:top w:val="none" w:sz="0" w:space="0" w:color="auto"/>
            <w:left w:val="none" w:sz="0" w:space="0" w:color="auto"/>
            <w:bottom w:val="none" w:sz="0" w:space="0" w:color="auto"/>
            <w:right w:val="none" w:sz="0" w:space="0" w:color="auto"/>
          </w:divBdr>
        </w:div>
        <w:div w:id="718626958">
          <w:marLeft w:val="1080"/>
          <w:marRight w:val="0"/>
          <w:marTop w:val="100"/>
          <w:marBottom w:val="0"/>
          <w:divBdr>
            <w:top w:val="none" w:sz="0" w:space="0" w:color="auto"/>
            <w:left w:val="none" w:sz="0" w:space="0" w:color="auto"/>
            <w:bottom w:val="none" w:sz="0" w:space="0" w:color="auto"/>
            <w:right w:val="none" w:sz="0" w:space="0" w:color="auto"/>
          </w:divBdr>
        </w:div>
        <w:div w:id="1279605827">
          <w:marLeft w:val="360"/>
          <w:marRight w:val="0"/>
          <w:marTop w:val="200"/>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349678">
      <w:bodyDiv w:val="1"/>
      <w:marLeft w:val="0"/>
      <w:marRight w:val="0"/>
      <w:marTop w:val="0"/>
      <w:marBottom w:val="0"/>
      <w:divBdr>
        <w:top w:val="none" w:sz="0" w:space="0" w:color="auto"/>
        <w:left w:val="none" w:sz="0" w:space="0" w:color="auto"/>
        <w:bottom w:val="none" w:sz="0" w:space="0" w:color="auto"/>
        <w:right w:val="none" w:sz="0" w:space="0" w:color="auto"/>
      </w:divBdr>
      <w:divsChild>
        <w:div w:id="1476025289">
          <w:marLeft w:val="360"/>
          <w:marRight w:val="0"/>
          <w:marTop w:val="200"/>
          <w:marBottom w:val="0"/>
          <w:divBdr>
            <w:top w:val="none" w:sz="0" w:space="0" w:color="auto"/>
            <w:left w:val="none" w:sz="0" w:space="0" w:color="auto"/>
            <w:bottom w:val="none" w:sz="0" w:space="0" w:color="auto"/>
            <w:right w:val="none" w:sz="0" w:space="0" w:color="auto"/>
          </w:divBdr>
        </w:div>
        <w:div w:id="1684210790">
          <w:marLeft w:val="1080"/>
          <w:marRight w:val="0"/>
          <w:marTop w:val="100"/>
          <w:marBottom w:val="0"/>
          <w:divBdr>
            <w:top w:val="none" w:sz="0" w:space="0" w:color="auto"/>
            <w:left w:val="none" w:sz="0" w:space="0" w:color="auto"/>
            <w:bottom w:val="none" w:sz="0" w:space="0" w:color="auto"/>
            <w:right w:val="none" w:sz="0" w:space="0" w:color="auto"/>
          </w:divBdr>
        </w:div>
        <w:div w:id="100149922">
          <w:marLeft w:val="1800"/>
          <w:marRight w:val="0"/>
          <w:marTop w:val="100"/>
          <w:marBottom w:val="0"/>
          <w:divBdr>
            <w:top w:val="none" w:sz="0" w:space="0" w:color="auto"/>
            <w:left w:val="none" w:sz="0" w:space="0" w:color="auto"/>
            <w:bottom w:val="none" w:sz="0" w:space="0" w:color="auto"/>
            <w:right w:val="none" w:sz="0" w:space="0" w:color="auto"/>
          </w:divBdr>
        </w:div>
        <w:div w:id="1980064849">
          <w:marLeft w:val="1800"/>
          <w:marRight w:val="0"/>
          <w:marTop w:val="100"/>
          <w:marBottom w:val="0"/>
          <w:divBdr>
            <w:top w:val="none" w:sz="0" w:space="0" w:color="auto"/>
            <w:left w:val="none" w:sz="0" w:space="0" w:color="auto"/>
            <w:bottom w:val="none" w:sz="0" w:space="0" w:color="auto"/>
            <w:right w:val="none" w:sz="0" w:space="0" w:color="auto"/>
          </w:divBdr>
        </w:div>
        <w:div w:id="1571385727">
          <w:marLeft w:val="1080"/>
          <w:marRight w:val="0"/>
          <w:marTop w:val="100"/>
          <w:marBottom w:val="0"/>
          <w:divBdr>
            <w:top w:val="none" w:sz="0" w:space="0" w:color="auto"/>
            <w:left w:val="none" w:sz="0" w:space="0" w:color="auto"/>
            <w:bottom w:val="none" w:sz="0" w:space="0" w:color="auto"/>
            <w:right w:val="none" w:sz="0" w:space="0" w:color="auto"/>
          </w:divBdr>
        </w:div>
        <w:div w:id="725180061">
          <w:marLeft w:val="1080"/>
          <w:marRight w:val="0"/>
          <w:marTop w:val="100"/>
          <w:marBottom w:val="0"/>
          <w:divBdr>
            <w:top w:val="none" w:sz="0" w:space="0" w:color="auto"/>
            <w:left w:val="none" w:sz="0" w:space="0" w:color="auto"/>
            <w:bottom w:val="none" w:sz="0" w:space="0" w:color="auto"/>
            <w:right w:val="none" w:sz="0" w:space="0" w:color="auto"/>
          </w:divBdr>
        </w:div>
        <w:div w:id="1288049577">
          <w:marLeft w:val="360"/>
          <w:marRight w:val="0"/>
          <w:marTop w:val="200"/>
          <w:marBottom w:val="0"/>
          <w:divBdr>
            <w:top w:val="none" w:sz="0" w:space="0" w:color="auto"/>
            <w:left w:val="none" w:sz="0" w:space="0" w:color="auto"/>
            <w:bottom w:val="none" w:sz="0" w:space="0" w:color="auto"/>
            <w:right w:val="none" w:sz="0" w:space="0" w:color="auto"/>
          </w:divBdr>
        </w:div>
        <w:div w:id="1432772931">
          <w:marLeft w:val="1080"/>
          <w:marRight w:val="0"/>
          <w:marTop w:val="100"/>
          <w:marBottom w:val="0"/>
          <w:divBdr>
            <w:top w:val="none" w:sz="0" w:space="0" w:color="auto"/>
            <w:left w:val="none" w:sz="0" w:space="0" w:color="auto"/>
            <w:bottom w:val="none" w:sz="0" w:space="0" w:color="auto"/>
            <w:right w:val="none" w:sz="0" w:space="0" w:color="auto"/>
          </w:divBdr>
        </w:div>
        <w:div w:id="1436707036">
          <w:marLeft w:val="360"/>
          <w:marRight w:val="0"/>
          <w:marTop w:val="200"/>
          <w:marBottom w:val="0"/>
          <w:divBdr>
            <w:top w:val="none" w:sz="0" w:space="0" w:color="auto"/>
            <w:left w:val="none" w:sz="0" w:space="0" w:color="auto"/>
            <w:bottom w:val="none" w:sz="0" w:space="0" w:color="auto"/>
            <w:right w:val="none" w:sz="0" w:space="0" w:color="auto"/>
          </w:divBdr>
        </w:div>
        <w:div w:id="1114447822">
          <w:marLeft w:val="1080"/>
          <w:marRight w:val="0"/>
          <w:marTop w:val="100"/>
          <w:marBottom w:val="0"/>
          <w:divBdr>
            <w:top w:val="none" w:sz="0" w:space="0" w:color="auto"/>
            <w:left w:val="none" w:sz="0" w:space="0" w:color="auto"/>
            <w:bottom w:val="none" w:sz="0" w:space="0" w:color="auto"/>
            <w:right w:val="none" w:sz="0" w:space="0" w:color="auto"/>
          </w:divBdr>
        </w:div>
        <w:div w:id="1686637965">
          <w:marLeft w:val="1800"/>
          <w:marRight w:val="0"/>
          <w:marTop w:val="100"/>
          <w:marBottom w:val="0"/>
          <w:divBdr>
            <w:top w:val="none" w:sz="0" w:space="0" w:color="auto"/>
            <w:left w:val="none" w:sz="0" w:space="0" w:color="auto"/>
            <w:bottom w:val="none" w:sz="0" w:space="0" w:color="auto"/>
            <w:right w:val="none" w:sz="0" w:space="0" w:color="auto"/>
          </w:divBdr>
        </w:div>
        <w:div w:id="159776960">
          <w:marLeft w:val="1800"/>
          <w:marRight w:val="0"/>
          <w:marTop w:val="100"/>
          <w:marBottom w:val="0"/>
          <w:divBdr>
            <w:top w:val="none" w:sz="0" w:space="0" w:color="auto"/>
            <w:left w:val="none" w:sz="0" w:space="0" w:color="auto"/>
            <w:bottom w:val="none" w:sz="0" w:space="0" w:color="auto"/>
            <w:right w:val="none" w:sz="0" w:space="0" w:color="auto"/>
          </w:divBdr>
        </w:div>
        <w:div w:id="1802572080">
          <w:marLeft w:val="1800"/>
          <w:marRight w:val="0"/>
          <w:marTop w:val="100"/>
          <w:marBottom w:val="0"/>
          <w:divBdr>
            <w:top w:val="none" w:sz="0" w:space="0" w:color="auto"/>
            <w:left w:val="none" w:sz="0" w:space="0" w:color="auto"/>
            <w:bottom w:val="none" w:sz="0" w:space="0" w:color="auto"/>
            <w:right w:val="none" w:sz="0" w:space="0" w:color="auto"/>
          </w:divBdr>
        </w:div>
        <w:div w:id="2072269873">
          <w:marLeft w:val="360"/>
          <w:marRight w:val="0"/>
          <w:marTop w:val="200"/>
          <w:marBottom w:val="0"/>
          <w:divBdr>
            <w:top w:val="none" w:sz="0" w:space="0" w:color="auto"/>
            <w:left w:val="none" w:sz="0" w:space="0" w:color="auto"/>
            <w:bottom w:val="none" w:sz="0" w:space="0" w:color="auto"/>
            <w:right w:val="none" w:sz="0" w:space="0" w:color="auto"/>
          </w:divBdr>
        </w:div>
        <w:div w:id="968896041">
          <w:marLeft w:val="1080"/>
          <w:marRight w:val="0"/>
          <w:marTop w:val="200"/>
          <w:marBottom w:val="0"/>
          <w:divBdr>
            <w:top w:val="none" w:sz="0" w:space="0" w:color="auto"/>
            <w:left w:val="none" w:sz="0" w:space="0" w:color="auto"/>
            <w:bottom w:val="none" w:sz="0" w:space="0" w:color="auto"/>
            <w:right w:val="none" w:sz="0" w:space="0" w:color="auto"/>
          </w:divBdr>
        </w:div>
      </w:divsChild>
    </w:div>
    <w:div w:id="2096972243">
      <w:bodyDiv w:val="1"/>
      <w:marLeft w:val="0"/>
      <w:marRight w:val="0"/>
      <w:marTop w:val="0"/>
      <w:marBottom w:val="0"/>
      <w:divBdr>
        <w:top w:val="none" w:sz="0" w:space="0" w:color="auto"/>
        <w:left w:val="none" w:sz="0" w:space="0" w:color="auto"/>
        <w:bottom w:val="none" w:sz="0" w:space="0" w:color="auto"/>
        <w:right w:val="none" w:sz="0" w:space="0" w:color="auto"/>
      </w:divBdr>
      <w:divsChild>
        <w:div w:id="1511024007">
          <w:marLeft w:val="360"/>
          <w:marRight w:val="0"/>
          <w:marTop w:val="200"/>
          <w:marBottom w:val="0"/>
          <w:divBdr>
            <w:top w:val="none" w:sz="0" w:space="0" w:color="auto"/>
            <w:left w:val="none" w:sz="0" w:space="0" w:color="auto"/>
            <w:bottom w:val="none" w:sz="0" w:space="0" w:color="auto"/>
            <w:right w:val="none" w:sz="0" w:space="0" w:color="auto"/>
          </w:divBdr>
        </w:div>
        <w:div w:id="599023139">
          <w:marLeft w:val="1080"/>
          <w:marRight w:val="0"/>
          <w:marTop w:val="100"/>
          <w:marBottom w:val="0"/>
          <w:divBdr>
            <w:top w:val="none" w:sz="0" w:space="0" w:color="auto"/>
            <w:left w:val="none" w:sz="0" w:space="0" w:color="auto"/>
            <w:bottom w:val="none" w:sz="0" w:space="0" w:color="auto"/>
            <w:right w:val="none" w:sz="0" w:space="0" w:color="auto"/>
          </w:divBdr>
        </w:div>
        <w:div w:id="1365714373">
          <w:marLeft w:val="1800"/>
          <w:marRight w:val="0"/>
          <w:marTop w:val="100"/>
          <w:marBottom w:val="0"/>
          <w:divBdr>
            <w:top w:val="none" w:sz="0" w:space="0" w:color="auto"/>
            <w:left w:val="none" w:sz="0" w:space="0" w:color="auto"/>
            <w:bottom w:val="none" w:sz="0" w:space="0" w:color="auto"/>
            <w:right w:val="none" w:sz="0" w:space="0" w:color="auto"/>
          </w:divBdr>
        </w:div>
        <w:div w:id="1751655120">
          <w:marLeft w:val="1800"/>
          <w:marRight w:val="0"/>
          <w:marTop w:val="100"/>
          <w:marBottom w:val="0"/>
          <w:divBdr>
            <w:top w:val="none" w:sz="0" w:space="0" w:color="auto"/>
            <w:left w:val="none" w:sz="0" w:space="0" w:color="auto"/>
            <w:bottom w:val="none" w:sz="0" w:space="0" w:color="auto"/>
            <w:right w:val="none" w:sz="0" w:space="0" w:color="auto"/>
          </w:divBdr>
        </w:div>
        <w:div w:id="1458526578">
          <w:marLeft w:val="1080"/>
          <w:marRight w:val="0"/>
          <w:marTop w:val="100"/>
          <w:marBottom w:val="0"/>
          <w:divBdr>
            <w:top w:val="none" w:sz="0" w:space="0" w:color="auto"/>
            <w:left w:val="none" w:sz="0" w:space="0" w:color="auto"/>
            <w:bottom w:val="none" w:sz="0" w:space="0" w:color="auto"/>
            <w:right w:val="none" w:sz="0" w:space="0" w:color="auto"/>
          </w:divBdr>
        </w:div>
        <w:div w:id="228151491">
          <w:marLeft w:val="1080"/>
          <w:marRight w:val="0"/>
          <w:marTop w:val="100"/>
          <w:marBottom w:val="0"/>
          <w:divBdr>
            <w:top w:val="none" w:sz="0" w:space="0" w:color="auto"/>
            <w:left w:val="none" w:sz="0" w:space="0" w:color="auto"/>
            <w:bottom w:val="none" w:sz="0" w:space="0" w:color="auto"/>
            <w:right w:val="none" w:sz="0" w:space="0" w:color="auto"/>
          </w:divBdr>
        </w:div>
        <w:div w:id="930889311">
          <w:marLeft w:val="1080"/>
          <w:marRight w:val="0"/>
          <w:marTop w:val="100"/>
          <w:marBottom w:val="0"/>
          <w:divBdr>
            <w:top w:val="none" w:sz="0" w:space="0" w:color="auto"/>
            <w:left w:val="none" w:sz="0" w:space="0" w:color="auto"/>
            <w:bottom w:val="none" w:sz="0" w:space="0" w:color="auto"/>
            <w:right w:val="none" w:sz="0" w:space="0" w:color="auto"/>
          </w:divBdr>
        </w:div>
        <w:div w:id="77600667">
          <w:marLeft w:val="1800"/>
          <w:marRight w:val="0"/>
          <w:marTop w:val="100"/>
          <w:marBottom w:val="0"/>
          <w:divBdr>
            <w:top w:val="none" w:sz="0" w:space="0" w:color="auto"/>
            <w:left w:val="none" w:sz="0" w:space="0" w:color="auto"/>
            <w:bottom w:val="none" w:sz="0" w:space="0" w:color="auto"/>
            <w:right w:val="none" w:sz="0" w:space="0" w:color="auto"/>
          </w:divBdr>
        </w:div>
        <w:div w:id="30107597">
          <w:marLeft w:val="360"/>
          <w:marRight w:val="0"/>
          <w:marTop w:val="200"/>
          <w:marBottom w:val="0"/>
          <w:divBdr>
            <w:top w:val="none" w:sz="0" w:space="0" w:color="auto"/>
            <w:left w:val="none" w:sz="0" w:space="0" w:color="auto"/>
            <w:bottom w:val="none" w:sz="0" w:space="0" w:color="auto"/>
            <w:right w:val="none" w:sz="0" w:space="0" w:color="auto"/>
          </w:divBdr>
        </w:div>
        <w:div w:id="661784613">
          <w:marLeft w:val="1080"/>
          <w:marRight w:val="0"/>
          <w:marTop w:val="100"/>
          <w:marBottom w:val="0"/>
          <w:divBdr>
            <w:top w:val="none" w:sz="0" w:space="0" w:color="auto"/>
            <w:left w:val="none" w:sz="0" w:space="0" w:color="auto"/>
            <w:bottom w:val="none" w:sz="0" w:space="0" w:color="auto"/>
            <w:right w:val="none" w:sz="0" w:space="0" w:color="auto"/>
          </w:divBdr>
        </w:div>
        <w:div w:id="532352448">
          <w:marLeft w:val="1080"/>
          <w:marRight w:val="0"/>
          <w:marTop w:val="100"/>
          <w:marBottom w:val="0"/>
          <w:divBdr>
            <w:top w:val="none" w:sz="0" w:space="0" w:color="auto"/>
            <w:left w:val="none" w:sz="0" w:space="0" w:color="auto"/>
            <w:bottom w:val="none" w:sz="0" w:space="0" w:color="auto"/>
            <w:right w:val="none" w:sz="0" w:space="0" w:color="auto"/>
          </w:divBdr>
        </w:div>
        <w:div w:id="710569454">
          <w:marLeft w:val="360"/>
          <w:marRight w:val="0"/>
          <w:marTop w:val="200"/>
          <w:marBottom w:val="0"/>
          <w:divBdr>
            <w:top w:val="none" w:sz="0" w:space="0" w:color="auto"/>
            <w:left w:val="none" w:sz="0" w:space="0" w:color="auto"/>
            <w:bottom w:val="none" w:sz="0" w:space="0" w:color="auto"/>
            <w:right w:val="none" w:sz="0" w:space="0" w:color="auto"/>
          </w:divBdr>
        </w:div>
      </w:divsChild>
    </w:div>
    <w:div w:id="2103866561">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DAA975C-F8DA-45C1-8EE3-BFBE2B5E1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Pages>
  <Words>815</Words>
  <Characters>4649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5454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5</cp:revision>
  <cp:lastPrinted>2017-11-03T15:53:00Z</cp:lastPrinted>
  <dcterms:created xsi:type="dcterms:W3CDTF">2022-02-10T08:11:00Z</dcterms:created>
  <dcterms:modified xsi:type="dcterms:W3CDTF">2022-02-14T02:17:00Z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